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60C99" w14:textId="58E683D3" w:rsidR="002B3ADD" w:rsidRDefault="002B3ADD" w:rsidP="002B3ADD">
      <w:r>
        <w:rPr>
          <w:noProof/>
        </w:rPr>
        <w:drawing>
          <wp:anchor distT="0" distB="0" distL="114300" distR="114300" simplePos="0" relativeHeight="251658245" behindDoc="1" locked="0" layoutInCell="1" allowOverlap="1" wp14:anchorId="63B7A210" wp14:editId="1D1EF534">
            <wp:simplePos x="0" y="0"/>
            <wp:positionH relativeFrom="margin">
              <wp:posOffset>3311525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E09CC" w14:textId="23A054EB" w:rsidR="002B3ADD" w:rsidRDefault="002B3ADD" w:rsidP="002B3ADD">
      <w:r>
        <w:rPr>
          <w:noProof/>
        </w:rPr>
        <mc:AlternateContent>
          <mc:Choice Requires="wpg">
            <w:drawing>
              <wp:anchor distT="0" distB="0" distL="114300" distR="114300" simplePos="0" relativeHeight="251658246" behindDoc="0" locked="0" layoutInCell="1" allowOverlap="1" wp14:anchorId="70DFF5AC" wp14:editId="5AE0ADF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E0FEC57" id="Group 10" o:spid="_x0000_s1026" style="position:absolute;margin-left:365.15pt;margin-top:215.45pt;width:416.35pt;height:563.25pt;z-index:25165824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0B3AA424" w14:textId="227E211A" w:rsidR="002B3ADD" w:rsidRDefault="002B3ADD" w:rsidP="002B3ADD">
      <w:pPr>
        <w:spacing w:after="160" w:line="259" w:lineRule="auto"/>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787F88F7" wp14:editId="2445539A">
                <wp:simplePos x="0" y="0"/>
                <wp:positionH relativeFrom="page">
                  <wp:posOffset>2912110</wp:posOffset>
                </wp:positionH>
                <wp:positionV relativeFrom="paragraph">
                  <wp:posOffset>419100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1C4D9AA1" w14:textId="6D6BA8DB" w:rsidR="002B3ADD" w:rsidRPr="0068292F" w:rsidRDefault="002B3ADD" w:rsidP="002B3ADD">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IM4007- Honours Immunology Option 1</w:t>
                            </w:r>
                          </w:p>
                          <w:p w14:paraId="6831D001" w14:textId="77777777" w:rsidR="002B3ADD" w:rsidRPr="0068292F" w:rsidRDefault="002B3ADD" w:rsidP="002B3ADD">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F88F7" id="_x0000_t202" coordsize="21600,21600" o:spt="202" path="m,l,21600r21600,l21600,xe">
                <v:stroke joinstyle="miter"/>
                <v:path gradientshapeok="t" o:connecttype="rect"/>
              </v:shapetype>
              <v:shape id="Text Box 217" o:spid="_x0000_s1026" type="#_x0000_t202" style="position:absolute;margin-left:229.3pt;margin-top:33pt;width:366pt;height:143.25pt;z-index:-251658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" filled="f" stroked="f">
                <v:textbox>
                  <w:txbxContent>
                    <w:p w14:paraId="1C4D9AA1" w14:textId="6D6BA8DB" w:rsidR="002B3ADD" w:rsidRPr="0068292F" w:rsidRDefault="002B3ADD" w:rsidP="002B3ADD">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IM4007- Honours Immunology Option 1</w:t>
                      </w:r>
                    </w:p>
                    <w:p w14:paraId="6831D001" w14:textId="77777777" w:rsidR="002B3ADD" w:rsidRPr="0068292F" w:rsidRDefault="002B3ADD" w:rsidP="002B3ADD">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23632CA4" wp14:editId="788C50C9">
                <wp:simplePos x="0" y="0"/>
                <wp:positionH relativeFrom="leftMargin">
                  <wp:align>right</wp:align>
                </wp:positionH>
                <wp:positionV relativeFrom="paragraph">
                  <wp:posOffset>2871154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A059512" w14:textId="77777777" w:rsidR="002B3ADD" w:rsidRPr="00ED7CBC" w:rsidRDefault="002B3ADD" w:rsidP="002B3ADD">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334C429" w14:textId="77777777" w:rsidR="002B3ADD" w:rsidRPr="00ED7CBC" w:rsidRDefault="002B3ADD" w:rsidP="002B3ADD">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32CA4" id="Text Box 8" o:spid="_x0000_s1027" type="#_x0000_t202" style="position:absolute;margin-left:848.2pt;margin-top:226.1pt;width:899.4pt;height:66pt;rotation:-90;z-index:25165824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" filled="f" stroked="f" strokeweight=".5pt">
                <v:textbox>
                  <w:txbxContent>
                    <w:p w14:paraId="5A059512" w14:textId="77777777" w:rsidR="002B3ADD" w:rsidRPr="00ED7CBC" w:rsidRDefault="002B3ADD" w:rsidP="002B3ADD">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2334C429" w14:textId="77777777" w:rsidR="002B3ADD" w:rsidRPr="00ED7CBC" w:rsidRDefault="002B3ADD" w:rsidP="002B3ADD">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margin"/>
              </v:shape>
            </w:pict>
          </mc:Fallback>
        </mc:AlternateContent>
      </w:r>
      <w:r>
        <w:br w:type="page"/>
      </w:r>
    </w:p>
    <w:p w14:paraId="13E9C1C4" w14:textId="5462B9EE" w:rsidR="00610EE6" w:rsidRDefault="002B3ADD">
      <w:r>
        <w:rPr>
          <w:noProof/>
        </w:rPr>
        <w:lastRenderedPageBreak/>
        <mc:AlternateContent>
          <mc:Choice Requires="wpg">
            <w:drawing>
              <wp:anchor distT="0" distB="0" distL="457200" distR="457200" simplePos="0" relativeHeight="251658240" behindDoc="0" locked="0" layoutInCell="1" allowOverlap="1" wp14:anchorId="4CBB17FC" wp14:editId="48CCA8ED">
                <wp:simplePos x="0" y="0"/>
                <wp:positionH relativeFrom="page">
                  <wp:posOffset>-1257300</wp:posOffset>
                </wp:positionH>
                <wp:positionV relativeFrom="page">
                  <wp:posOffset>-57150</wp:posOffset>
                </wp:positionV>
                <wp:extent cx="5343525" cy="12959080"/>
                <wp:effectExtent l="0" t="0" r="9525" b="0"/>
                <wp:wrapSquare wrapText="bothSides"/>
                <wp:docPr id="179" name="Group 179"/>
                <wp:cNvGraphicFramePr/>
                <a:graphic xmlns:a="http://schemas.openxmlformats.org/drawingml/2006/main">
                  <a:graphicData uri="http://schemas.microsoft.com/office/word/2010/wordprocessingGroup">
                    <wpg:wgp>
                      <wpg:cNvGrpSpPr/>
                      <wpg:grpSpPr>
                        <a:xfrm>
                          <a:off x="0" y="0"/>
                          <a:ext cx="5343525" cy="12959080"/>
                          <a:chOff x="0" y="0"/>
                          <a:chExt cx="3010152"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6"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3B9D3" w14:textId="77777777" w:rsidR="00E67F67" w:rsidRPr="00447EBA" w:rsidRDefault="00E67F67" w:rsidP="00E67F67">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447EBA">
                                <w:rPr>
                                  <w:rFonts w:asciiTheme="minorHAnsi" w:hAnsiTheme="minorHAnsi" w:cstheme="minorHAnsi"/>
                                  <w:b/>
                                  <w:bCs/>
                                  <w:color w:val="1F497D" w:themeColor="text2"/>
                                  <w:sz w:val="40"/>
                                  <w:szCs w:val="40"/>
                                </w:rPr>
                                <w:t>Contents</w:t>
                              </w:r>
                            </w:p>
                            <w:p w14:paraId="109FA65F" w14:textId="79312E5F" w:rsidR="00E67F67" w:rsidRPr="00E67F67" w:rsidRDefault="00E67F67" w:rsidP="00CF0631">
                              <w:pPr>
                                <w:pStyle w:val="TOC1"/>
                                <w:numPr>
                                  <w:ilvl w:val="0"/>
                                  <w:numId w:val="0"/>
                                </w:numPr>
                                <w:rPr>
                                  <w:rFonts w:eastAsiaTheme="minorEastAsia"/>
                                  <w:lang w:eastAsia="en-GB"/>
                                </w:rPr>
                              </w:pPr>
                            </w:p>
                            <w:p w14:paraId="57BE3BBD" w14:textId="321832DD" w:rsidR="00E67F67" w:rsidRPr="00E67F67" w:rsidRDefault="00E67F67" w:rsidP="00CF0631">
                              <w:pPr>
                                <w:pStyle w:val="TOC1"/>
                                <w:rPr>
                                  <w:rFonts w:eastAsiaTheme="minorEastAsia"/>
                                  <w:lang w:eastAsia="en-GB"/>
                                </w:rPr>
                              </w:pPr>
                              <w:r w:rsidRPr="00E67F67">
                                <w:t>Course Summary</w:t>
                              </w:r>
                              <w:r w:rsidR="00765435">
                                <w:t xml:space="preserve"> (3)</w:t>
                              </w:r>
                            </w:p>
                            <w:p w14:paraId="3806A876" w14:textId="77777777" w:rsidR="00E67F67" w:rsidRPr="00E67F67" w:rsidRDefault="00351D66" w:rsidP="00CF0631">
                              <w:pPr>
                                <w:pStyle w:val="TOC1"/>
                                <w:rPr>
                                  <w:rFonts w:eastAsiaTheme="minorEastAsia"/>
                                  <w:lang w:eastAsia="en-GB"/>
                                </w:rPr>
                              </w:pPr>
                              <w:hyperlink w:anchor="_Toc78464227" w:history="1">
                                <w:r w:rsidR="00E67F67" w:rsidRPr="00E67F67">
                                  <w:rPr>
                                    <w:rStyle w:val="Hyperlink"/>
                                    <w:b/>
                                    <w:bCs/>
                                  </w:rPr>
                                  <w:t>Course Aims &amp; Learning Outcomes</w:t>
                                </w:r>
                              </w:hyperlink>
                            </w:p>
                            <w:p w14:paraId="727998CC" w14:textId="77777777" w:rsidR="00E67F67" w:rsidRPr="00E67F67" w:rsidRDefault="00351D66" w:rsidP="00CF0631">
                              <w:pPr>
                                <w:pStyle w:val="TOC1"/>
                                <w:rPr>
                                  <w:rStyle w:val="Hyperlink"/>
                                  <w:b/>
                                  <w:bCs/>
                                </w:rPr>
                              </w:pPr>
                              <w:hyperlink w:anchor="_Toc78464228" w:history="1">
                                <w:r w:rsidR="00E67F67" w:rsidRPr="00E67F67">
                                  <w:rPr>
                                    <w:rStyle w:val="Hyperlink"/>
                                    <w:b/>
                                    <w:bCs/>
                                  </w:rPr>
                                  <w:t>Course Teaching Staff</w:t>
                                </w:r>
                              </w:hyperlink>
                            </w:p>
                            <w:p w14:paraId="3DE7B376" w14:textId="36DB4768" w:rsidR="00E67F67" w:rsidRPr="00E67F67" w:rsidRDefault="00E67F67" w:rsidP="00CF0631">
                              <w:pPr>
                                <w:pStyle w:val="TOC1"/>
                              </w:pPr>
                              <w:r w:rsidRPr="00E67F67">
                                <w:t xml:space="preserve">Blended Learning </w:t>
                              </w:r>
                              <w:r>
                                <w:t>Overview</w:t>
                              </w:r>
                              <w:r w:rsidR="00765435">
                                <w:t xml:space="preserve"> (4)</w:t>
                              </w:r>
                            </w:p>
                            <w:p w14:paraId="7CDC7853" w14:textId="77777777" w:rsidR="00E67F67" w:rsidRPr="00E67F67" w:rsidRDefault="00351D66" w:rsidP="00CF0631">
                              <w:pPr>
                                <w:pStyle w:val="TOC1"/>
                                <w:rPr>
                                  <w:rStyle w:val="Hyperlink"/>
                                  <w:b/>
                                  <w:bCs/>
                                </w:rPr>
                              </w:pPr>
                              <w:hyperlink w:anchor="_Toc78464229" w:history="1">
                                <w:r w:rsidR="00E67F67" w:rsidRPr="00E67F67">
                                  <w:rPr>
                                    <w:rStyle w:val="Hyperlink"/>
                                    <w:b/>
                                    <w:bCs/>
                                  </w:rPr>
                                  <w:t>Assessments &amp; Examinations</w:t>
                                </w:r>
                              </w:hyperlink>
                            </w:p>
                            <w:p w14:paraId="31010CC7" w14:textId="3479A02B" w:rsidR="00E67F67" w:rsidRPr="00E67F67" w:rsidRDefault="00E67F67" w:rsidP="00CF0631">
                              <w:pPr>
                                <w:pStyle w:val="TOC1"/>
                              </w:pPr>
                              <w:r w:rsidRPr="00E67F67">
                                <w:t xml:space="preserve">Research </w:t>
                              </w:r>
                              <w:r>
                                <w:t>Tutorial Spotlight</w:t>
                              </w:r>
                              <w:r w:rsidR="00765435">
                                <w:t xml:space="preserve"> (5)</w:t>
                              </w:r>
                            </w:p>
                            <w:p w14:paraId="1053F541" w14:textId="631DF7F7" w:rsidR="00E67F67" w:rsidRPr="00E67F67" w:rsidRDefault="00E67F67" w:rsidP="00CF0631">
                              <w:pPr>
                                <w:pStyle w:val="TOC1"/>
                              </w:pPr>
                              <w:r>
                                <w:t xml:space="preserve">Details of Your Research Tutorial </w:t>
                              </w:r>
                              <w:r w:rsidR="00765435">
                                <w:t xml:space="preserve"> </w:t>
                              </w:r>
                              <w:r>
                                <w:t>Spotlight Assessment</w:t>
                              </w:r>
                              <w:r w:rsidR="00765435">
                                <w:t xml:space="preserve"> (6)</w:t>
                              </w:r>
                            </w:p>
                            <w:p w14:paraId="7FF4729C" w14:textId="5D0D1930" w:rsidR="00E67F67" w:rsidRPr="00E67F67" w:rsidRDefault="00E67F67" w:rsidP="00CF0631">
                              <w:pPr>
                                <w:pStyle w:val="TOC1"/>
                              </w:pPr>
                              <w:r w:rsidRPr="00E67F67">
                                <w:t>Scientific Writing</w:t>
                              </w:r>
                              <w:r w:rsidR="00765435">
                                <w:t xml:space="preserve"> (8)</w:t>
                              </w:r>
                            </w:p>
                            <w:p w14:paraId="5FDDCD1F" w14:textId="77777777" w:rsidR="00E67F67" w:rsidRPr="00E67F67" w:rsidRDefault="00E67F67" w:rsidP="00CF0631">
                              <w:pPr>
                                <w:pStyle w:val="TOC1"/>
                              </w:pPr>
                              <w:r w:rsidRPr="00E67F67">
                                <w:t>Avoiding Plagiarism</w:t>
                              </w:r>
                            </w:p>
                            <w:p w14:paraId="5B13013E" w14:textId="43507D0C" w:rsidR="00E67F67" w:rsidRPr="00E67F67" w:rsidRDefault="00E67F67" w:rsidP="00CF0631">
                              <w:pPr>
                                <w:pStyle w:val="TOC1"/>
                              </w:pPr>
                              <w:r w:rsidRPr="00E67F67">
                                <w:t>Feedback</w:t>
                              </w:r>
                              <w:r w:rsidR="00765435">
                                <w:t xml:space="preserve"> (9)</w:t>
                              </w:r>
                            </w:p>
                            <w:p w14:paraId="03237F58" w14:textId="77777777" w:rsidR="00E67F67" w:rsidRPr="00E67F67" w:rsidRDefault="00E67F67" w:rsidP="00CF0631">
                              <w:pPr>
                                <w:pStyle w:val="TOC1"/>
                              </w:pPr>
                              <w:r w:rsidRPr="00E67F67">
                                <w:t>Guide to Writing</w:t>
                              </w:r>
                            </w:p>
                            <w:p w14:paraId="03D901F4" w14:textId="5BB167AE" w:rsidR="00E67F67" w:rsidRPr="00E67F67" w:rsidRDefault="00E67F67" w:rsidP="00CF0631">
                              <w:pPr>
                                <w:pStyle w:val="TOC1"/>
                              </w:pPr>
                              <w:r w:rsidRPr="00E67F67">
                                <w:t>Assessment of Written Work</w:t>
                              </w:r>
                              <w:r w:rsidR="00765435">
                                <w:t xml:space="preserve"> (10)</w:t>
                              </w:r>
                            </w:p>
                            <w:p w14:paraId="372C9CD9" w14:textId="48E93C88" w:rsidR="00E67F67" w:rsidRDefault="00E67F67" w:rsidP="00CF0631">
                              <w:pPr>
                                <w:pStyle w:val="TOC1"/>
                              </w:pPr>
                              <w:r w:rsidRPr="00E67F67">
                                <w:t>Sample Assessment/Feedback MyAberdeen Rubric</w:t>
                              </w:r>
                              <w:r w:rsidR="00765435">
                                <w:t xml:space="preserve"> (13)</w:t>
                              </w:r>
                            </w:p>
                            <w:p w14:paraId="36C40A3E" w14:textId="2DFFB032" w:rsidR="00CF0631" w:rsidRPr="00CF0631" w:rsidRDefault="00351D66" w:rsidP="00CF0631">
                              <w:pPr>
                                <w:pStyle w:val="TOC1"/>
                                <w:rPr>
                                  <w:rFonts w:eastAsiaTheme="minorEastAsia"/>
                                  <w:lang w:eastAsia="en-GB"/>
                                </w:rPr>
                              </w:pPr>
                              <w:hyperlink w:anchor="_Toc78464233" w:history="1">
                                <w:r w:rsidR="00CF0631" w:rsidRPr="00E67F67">
                                  <w:rPr>
                                    <w:rStyle w:val="Hyperlink"/>
                                    <w:b/>
                                    <w:bCs/>
                                  </w:rPr>
                                  <w:t>Lecture Synopsis</w:t>
                                </w:r>
                              </w:hyperlink>
                              <w:r w:rsidR="00CF0631">
                                <w:rPr>
                                  <w:rFonts w:eastAsiaTheme="minorEastAsia"/>
                                  <w:lang w:eastAsia="en-GB"/>
                                </w:rPr>
                                <w:t xml:space="preserve"> </w:t>
                              </w:r>
                              <w:r w:rsidR="00CF0631">
                                <w:rPr>
                                  <w:rFonts w:eastAsiaTheme="minorEastAsia"/>
                                  <w:b w:val="0"/>
                                  <w:bCs w:val="0"/>
                                  <w:lang w:eastAsia="en-GB"/>
                                </w:rPr>
                                <w:t>(14)</w:t>
                              </w:r>
                            </w:p>
                            <w:p w14:paraId="458A0BEF" w14:textId="77777777" w:rsidR="00E67F67" w:rsidRPr="00E67F67" w:rsidRDefault="00351D66" w:rsidP="00CF0631">
                              <w:pPr>
                                <w:pStyle w:val="TOC1"/>
                                <w:rPr>
                                  <w:rFonts w:eastAsiaTheme="minorEastAsia"/>
                                  <w:lang w:eastAsia="en-GB"/>
                                </w:rPr>
                              </w:pPr>
                              <w:hyperlink w:anchor="_Toc78464230" w:history="1">
                                <w:r w:rsidR="00E67F67" w:rsidRPr="00E67F67">
                                  <w:rPr>
                                    <w:rStyle w:val="Hyperlink"/>
                                    <w:b/>
                                    <w:bCs/>
                                  </w:rPr>
                                  <w:t>Class Representatives</w:t>
                                </w:r>
                              </w:hyperlink>
                            </w:p>
                            <w:p w14:paraId="5BF8BBF2" w14:textId="1F0D278A" w:rsidR="00E67F67" w:rsidRPr="00E67F67" w:rsidRDefault="00351D66" w:rsidP="00CF0631">
                              <w:pPr>
                                <w:pStyle w:val="TOC1"/>
                                <w:rPr>
                                  <w:rFonts w:eastAsiaTheme="minorEastAsia"/>
                                  <w:lang w:eastAsia="en-GB"/>
                                </w:rPr>
                              </w:pPr>
                              <w:hyperlink w:anchor="_Toc78464231" w:history="1">
                                <w:r w:rsidR="00E67F67" w:rsidRPr="00E67F67">
                                  <w:rPr>
                                    <w:rStyle w:val="Hyperlink"/>
                                    <w:b/>
                                    <w:bCs/>
                                  </w:rPr>
                                  <w:t>Problems with Coursework</w:t>
                                </w:r>
                              </w:hyperlink>
                              <w:r w:rsidR="00CF0631">
                                <w:rPr>
                                  <w:rStyle w:val="Hyperlink"/>
                                  <w:b/>
                                  <w:bCs/>
                                </w:rPr>
                                <w:t xml:space="preserve"> </w:t>
                              </w:r>
                              <w:r w:rsidR="00CF0631">
                                <w:rPr>
                                  <w:rStyle w:val="Hyperlink"/>
                                </w:rPr>
                                <w:t>(15)</w:t>
                              </w:r>
                            </w:p>
                            <w:p w14:paraId="704F10DF" w14:textId="632999A5" w:rsidR="00E67F67" w:rsidRDefault="00351D66" w:rsidP="00CF0631">
                              <w:pPr>
                                <w:pStyle w:val="TOC1"/>
                                <w:rPr>
                                  <w:rStyle w:val="Hyperlink"/>
                                  <w:b/>
                                  <w:bCs/>
                                </w:rPr>
                              </w:pPr>
                              <w:hyperlink w:anchor="_Toc78464232" w:history="1">
                                <w:r w:rsidR="00E67F67" w:rsidRPr="00E67F67">
                                  <w:rPr>
                                    <w:rStyle w:val="Hyperlink"/>
                                    <w:b/>
                                    <w:bCs/>
                                  </w:rPr>
                                  <w:t>Course Reading List</w:t>
                                </w:r>
                              </w:hyperlink>
                            </w:p>
                            <w:p w14:paraId="4DF83093" w14:textId="24CA852F" w:rsidR="00CF0631" w:rsidRPr="00CF0631" w:rsidRDefault="00351D66" w:rsidP="00CF0631">
                              <w:pPr>
                                <w:pStyle w:val="TOC1"/>
                                <w:rPr>
                                  <w:rFonts w:eastAsiaTheme="minorEastAsia"/>
                                  <w:lang w:eastAsia="en-GB"/>
                                </w:rPr>
                              </w:pPr>
                              <w:hyperlink w:anchor="_Toc78464236" w:history="1">
                                <w:r w:rsidR="00CF0631" w:rsidRPr="00E67F67">
                                  <w:rPr>
                                    <w:rStyle w:val="Hyperlink"/>
                                    <w:b/>
                                    <w:bCs/>
                                  </w:rPr>
                                  <w:t>University Policies</w:t>
                                </w:r>
                              </w:hyperlink>
                            </w:p>
                            <w:p w14:paraId="37D9B0C9" w14:textId="50B2C3BC" w:rsidR="00CF0631" w:rsidRPr="00CF0631" w:rsidRDefault="00351D66" w:rsidP="00CF0631">
                              <w:pPr>
                                <w:pStyle w:val="TOC1"/>
                                <w:rPr>
                                  <w:rFonts w:eastAsiaTheme="minorEastAsia"/>
                                  <w:lang w:eastAsia="en-GB"/>
                                </w:rPr>
                              </w:pPr>
                              <w:hyperlink w:anchor="_Toc78464237" w:history="1">
                                <w:r w:rsidR="00CF0631" w:rsidRPr="00E67F67">
                                  <w:rPr>
                                    <w:rStyle w:val="Hyperlink"/>
                                    <w:b/>
                                    <w:bCs/>
                                  </w:rPr>
                                  <w:t>Academic Language &amp; Skills support</w:t>
                                </w:r>
                              </w:hyperlink>
                              <w:r w:rsidR="00CF0631">
                                <w:rPr>
                                  <w:rStyle w:val="Hyperlink"/>
                                  <w:b/>
                                  <w:bCs/>
                                </w:rPr>
                                <w:t xml:space="preserve"> </w:t>
                              </w:r>
                              <w:r w:rsidR="00CF0631">
                                <w:rPr>
                                  <w:rStyle w:val="Hyperlink"/>
                                </w:rPr>
                                <w:t>(16)</w:t>
                              </w:r>
                            </w:p>
                            <w:p w14:paraId="0A740E74" w14:textId="404958EC" w:rsidR="00E67F67" w:rsidRPr="00E67F67" w:rsidRDefault="00351D66" w:rsidP="00CF0631">
                              <w:pPr>
                                <w:pStyle w:val="TOC1"/>
                                <w:rPr>
                                  <w:rFonts w:eastAsiaTheme="minorEastAsia"/>
                                  <w:lang w:eastAsia="en-GB"/>
                                </w:rPr>
                              </w:pPr>
                              <w:hyperlink w:anchor="_Toc78464244" w:history="1">
                                <w:r w:rsidR="00E67F67" w:rsidRPr="00E67F67">
                                  <w:rPr>
                                    <w:rStyle w:val="Hyperlink"/>
                                    <w:b/>
                                    <w:bCs/>
                                  </w:rPr>
                                  <w:t>Medical Sciences Common Grading Scale</w:t>
                                </w:r>
                              </w:hyperlink>
                              <w:r w:rsidR="00CF0631">
                                <w:rPr>
                                  <w:rStyle w:val="Hyperlink"/>
                                  <w:b/>
                                  <w:bCs/>
                                </w:rPr>
                                <w:t xml:space="preserve"> </w:t>
                              </w:r>
                              <w:r w:rsidR="00CF0631">
                                <w:rPr>
                                  <w:rStyle w:val="Hyperlink"/>
                                </w:rPr>
                                <w:t>(18)</w:t>
                              </w:r>
                            </w:p>
                            <w:p w14:paraId="215B2FBD" w14:textId="044F2120" w:rsidR="00E67F67" w:rsidRPr="00E67F67" w:rsidRDefault="00351D66" w:rsidP="00CF0631">
                              <w:pPr>
                                <w:pStyle w:val="TOC1"/>
                                <w:rPr>
                                  <w:rFonts w:eastAsiaTheme="minorEastAsia"/>
                                  <w:lang w:eastAsia="en-GB"/>
                                </w:rPr>
                              </w:pPr>
                              <w:hyperlink w:anchor="_Toc78464245" w:history="1">
                                <w:r w:rsidR="00E67F67" w:rsidRPr="00E67F67">
                                  <w:rPr>
                                    <w:rStyle w:val="Hyperlink"/>
                                    <w:b/>
                                    <w:bCs/>
                                  </w:rPr>
                                  <w:t>Course Timetable IM400</w:t>
                                </w:r>
                                <w:r w:rsidR="00E67F67">
                                  <w:rPr>
                                    <w:rStyle w:val="Hyperlink"/>
                                    <w:b/>
                                    <w:bCs/>
                                  </w:rPr>
                                  <w:t>7</w:t>
                                </w:r>
                                <w:r w:rsidR="00E67F67" w:rsidRPr="00E67F67">
                                  <w:rPr>
                                    <w:rStyle w:val="Hyperlink"/>
                                    <w:b/>
                                    <w:bCs/>
                                  </w:rPr>
                                  <w:t>: 202</w:t>
                                </w:r>
                                <w:r w:rsidR="00841F3E">
                                  <w:rPr>
                                    <w:rStyle w:val="Hyperlink"/>
                                    <w:b/>
                                    <w:bCs/>
                                  </w:rPr>
                                  <w:t>3</w:t>
                                </w:r>
                                <w:r w:rsidR="00E67F67" w:rsidRPr="00E67F67">
                                  <w:rPr>
                                    <w:rStyle w:val="Hyperlink"/>
                                    <w:b/>
                                    <w:bCs/>
                                  </w:rPr>
                                  <w:t>-202</w:t>
                                </w:r>
                                <w:r w:rsidR="00841F3E">
                                  <w:rPr>
                                    <w:rStyle w:val="Hyperlink"/>
                                    <w:b/>
                                    <w:bCs/>
                                  </w:rPr>
                                  <w:t>4</w:t>
                                </w:r>
                              </w:hyperlink>
                              <w:r w:rsidR="00CF0631">
                                <w:rPr>
                                  <w:rStyle w:val="Hyperlink"/>
                                  <w:b/>
                                  <w:bCs/>
                                </w:rPr>
                                <w:t xml:space="preserve"> </w:t>
                              </w:r>
                              <w:r w:rsidR="00CF0631">
                                <w:rPr>
                                  <w:rStyle w:val="Hyperlink"/>
                                </w:rPr>
                                <w:t>(19)</w:t>
                              </w:r>
                            </w:p>
                            <w:bookmarkEnd w:id="0"/>
                            <w:bookmarkEnd w:id="1"/>
                            <w:p w14:paraId="424336F5" w14:textId="77777777" w:rsidR="00E67F67" w:rsidRPr="00E67F67" w:rsidRDefault="00E67F67" w:rsidP="00CF0631">
                              <w:pPr>
                                <w:pStyle w:val="TOC1"/>
                              </w:pPr>
                              <w:r w:rsidRPr="00E67F67">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CBB17FC" id="Group 179" o:spid="_x0000_s1028" style="position:absolute;margin-left:-99pt;margin-top:-4.5pt;width:420.75pt;height:1020.4pt;z-index:251658240;mso-wrap-distance-left:36pt;mso-wrap-distance-right:36pt;mso-position-horizontal-relative:page;mso-position-vertical-relative:page;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5E83B9D3" w14:textId="77777777" w:rsidR="00E67F67" w:rsidRPr="00447EBA" w:rsidRDefault="00E67F67" w:rsidP="00E67F67">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447EBA">
                          <w:rPr>
                            <w:rFonts w:asciiTheme="minorHAnsi" w:hAnsiTheme="minorHAnsi" w:cstheme="minorHAnsi"/>
                            <w:b/>
                            <w:bCs/>
                            <w:color w:val="1F497D" w:themeColor="text2"/>
                            <w:sz w:val="40"/>
                            <w:szCs w:val="40"/>
                          </w:rPr>
                          <w:t>Contents</w:t>
                        </w:r>
                      </w:p>
                      <w:p w14:paraId="109FA65F" w14:textId="79312E5F" w:rsidR="00E67F67" w:rsidRPr="00E67F67" w:rsidRDefault="00E67F67" w:rsidP="00CF0631">
                        <w:pPr>
                          <w:pStyle w:val="TOC1"/>
                          <w:numPr>
                            <w:ilvl w:val="0"/>
                            <w:numId w:val="0"/>
                          </w:numPr>
                          <w:rPr>
                            <w:rFonts w:eastAsiaTheme="minorEastAsia"/>
                            <w:lang w:eastAsia="en-GB"/>
                          </w:rPr>
                        </w:pPr>
                      </w:p>
                      <w:p w14:paraId="57BE3BBD" w14:textId="321832DD" w:rsidR="00E67F67" w:rsidRPr="00E67F67" w:rsidRDefault="00E67F67" w:rsidP="00CF0631">
                        <w:pPr>
                          <w:pStyle w:val="TOC1"/>
                          <w:rPr>
                            <w:rFonts w:eastAsiaTheme="minorEastAsia"/>
                            <w:lang w:eastAsia="en-GB"/>
                          </w:rPr>
                        </w:pPr>
                        <w:r w:rsidRPr="00E67F67">
                          <w:t>Course Summary</w:t>
                        </w:r>
                        <w:r w:rsidR="00765435">
                          <w:t xml:space="preserve"> (3)</w:t>
                        </w:r>
                      </w:p>
                      <w:p w14:paraId="3806A876" w14:textId="77777777" w:rsidR="00E67F67" w:rsidRPr="00E67F67" w:rsidRDefault="00351D66" w:rsidP="00CF0631">
                        <w:pPr>
                          <w:pStyle w:val="TOC1"/>
                          <w:rPr>
                            <w:rFonts w:eastAsiaTheme="minorEastAsia"/>
                            <w:lang w:eastAsia="en-GB"/>
                          </w:rPr>
                        </w:pPr>
                        <w:hyperlink w:anchor="_Toc78464227" w:history="1">
                          <w:r w:rsidR="00E67F67" w:rsidRPr="00E67F67">
                            <w:rPr>
                              <w:rStyle w:val="Hyperlink"/>
                              <w:b/>
                              <w:bCs/>
                            </w:rPr>
                            <w:t>Course Aims &amp; Learning Outcomes</w:t>
                          </w:r>
                        </w:hyperlink>
                      </w:p>
                      <w:p w14:paraId="727998CC" w14:textId="77777777" w:rsidR="00E67F67" w:rsidRPr="00E67F67" w:rsidRDefault="00351D66" w:rsidP="00CF0631">
                        <w:pPr>
                          <w:pStyle w:val="TOC1"/>
                          <w:rPr>
                            <w:rStyle w:val="Hyperlink"/>
                            <w:b/>
                            <w:bCs/>
                          </w:rPr>
                        </w:pPr>
                        <w:hyperlink w:anchor="_Toc78464228" w:history="1">
                          <w:r w:rsidR="00E67F67" w:rsidRPr="00E67F67">
                            <w:rPr>
                              <w:rStyle w:val="Hyperlink"/>
                              <w:b/>
                              <w:bCs/>
                            </w:rPr>
                            <w:t>Course Teaching Staff</w:t>
                          </w:r>
                        </w:hyperlink>
                      </w:p>
                      <w:p w14:paraId="3DE7B376" w14:textId="36DB4768" w:rsidR="00E67F67" w:rsidRPr="00E67F67" w:rsidRDefault="00E67F67" w:rsidP="00CF0631">
                        <w:pPr>
                          <w:pStyle w:val="TOC1"/>
                        </w:pPr>
                        <w:r w:rsidRPr="00E67F67">
                          <w:t xml:space="preserve">Blended Learning </w:t>
                        </w:r>
                        <w:r>
                          <w:t>Overview</w:t>
                        </w:r>
                        <w:r w:rsidR="00765435">
                          <w:t xml:space="preserve"> (4)</w:t>
                        </w:r>
                      </w:p>
                      <w:p w14:paraId="7CDC7853" w14:textId="77777777" w:rsidR="00E67F67" w:rsidRPr="00E67F67" w:rsidRDefault="00351D66" w:rsidP="00CF0631">
                        <w:pPr>
                          <w:pStyle w:val="TOC1"/>
                          <w:rPr>
                            <w:rStyle w:val="Hyperlink"/>
                            <w:b/>
                            <w:bCs/>
                          </w:rPr>
                        </w:pPr>
                        <w:hyperlink w:anchor="_Toc78464229" w:history="1">
                          <w:r w:rsidR="00E67F67" w:rsidRPr="00E67F67">
                            <w:rPr>
                              <w:rStyle w:val="Hyperlink"/>
                              <w:b/>
                              <w:bCs/>
                            </w:rPr>
                            <w:t>Assessments &amp; Examinations</w:t>
                          </w:r>
                        </w:hyperlink>
                      </w:p>
                      <w:p w14:paraId="31010CC7" w14:textId="3479A02B" w:rsidR="00E67F67" w:rsidRPr="00E67F67" w:rsidRDefault="00E67F67" w:rsidP="00CF0631">
                        <w:pPr>
                          <w:pStyle w:val="TOC1"/>
                        </w:pPr>
                        <w:r w:rsidRPr="00E67F67">
                          <w:t xml:space="preserve">Research </w:t>
                        </w:r>
                        <w:r>
                          <w:t>Tutorial Spotlight</w:t>
                        </w:r>
                        <w:r w:rsidR="00765435">
                          <w:t xml:space="preserve"> (5)</w:t>
                        </w:r>
                      </w:p>
                      <w:p w14:paraId="1053F541" w14:textId="631DF7F7" w:rsidR="00E67F67" w:rsidRPr="00E67F67" w:rsidRDefault="00E67F67" w:rsidP="00CF0631">
                        <w:pPr>
                          <w:pStyle w:val="TOC1"/>
                        </w:pPr>
                        <w:r>
                          <w:t xml:space="preserve">Details of Your Research Tutorial </w:t>
                        </w:r>
                        <w:r w:rsidR="00765435">
                          <w:t xml:space="preserve"> </w:t>
                        </w:r>
                        <w:r>
                          <w:t>Spotlight Assessment</w:t>
                        </w:r>
                        <w:r w:rsidR="00765435">
                          <w:t xml:space="preserve"> (6)</w:t>
                        </w:r>
                      </w:p>
                      <w:p w14:paraId="7FF4729C" w14:textId="5D0D1930" w:rsidR="00E67F67" w:rsidRPr="00E67F67" w:rsidRDefault="00E67F67" w:rsidP="00CF0631">
                        <w:pPr>
                          <w:pStyle w:val="TOC1"/>
                        </w:pPr>
                        <w:r w:rsidRPr="00E67F67">
                          <w:t>Scientific Writing</w:t>
                        </w:r>
                        <w:r w:rsidR="00765435">
                          <w:t xml:space="preserve"> (8)</w:t>
                        </w:r>
                      </w:p>
                      <w:p w14:paraId="5FDDCD1F" w14:textId="77777777" w:rsidR="00E67F67" w:rsidRPr="00E67F67" w:rsidRDefault="00E67F67" w:rsidP="00CF0631">
                        <w:pPr>
                          <w:pStyle w:val="TOC1"/>
                        </w:pPr>
                        <w:r w:rsidRPr="00E67F67">
                          <w:t>Avoiding Plagiarism</w:t>
                        </w:r>
                      </w:p>
                      <w:p w14:paraId="5B13013E" w14:textId="43507D0C" w:rsidR="00E67F67" w:rsidRPr="00E67F67" w:rsidRDefault="00E67F67" w:rsidP="00CF0631">
                        <w:pPr>
                          <w:pStyle w:val="TOC1"/>
                        </w:pPr>
                        <w:r w:rsidRPr="00E67F67">
                          <w:t>Feedback</w:t>
                        </w:r>
                        <w:r w:rsidR="00765435">
                          <w:t xml:space="preserve"> (9)</w:t>
                        </w:r>
                      </w:p>
                      <w:p w14:paraId="03237F58" w14:textId="77777777" w:rsidR="00E67F67" w:rsidRPr="00E67F67" w:rsidRDefault="00E67F67" w:rsidP="00CF0631">
                        <w:pPr>
                          <w:pStyle w:val="TOC1"/>
                        </w:pPr>
                        <w:r w:rsidRPr="00E67F67">
                          <w:t>Guide to Writing</w:t>
                        </w:r>
                      </w:p>
                      <w:p w14:paraId="03D901F4" w14:textId="5BB167AE" w:rsidR="00E67F67" w:rsidRPr="00E67F67" w:rsidRDefault="00E67F67" w:rsidP="00CF0631">
                        <w:pPr>
                          <w:pStyle w:val="TOC1"/>
                        </w:pPr>
                        <w:r w:rsidRPr="00E67F67">
                          <w:t>Assessment of Written Work</w:t>
                        </w:r>
                        <w:r w:rsidR="00765435">
                          <w:t xml:space="preserve"> (10)</w:t>
                        </w:r>
                      </w:p>
                      <w:p w14:paraId="372C9CD9" w14:textId="48E93C88" w:rsidR="00E67F67" w:rsidRDefault="00E67F67" w:rsidP="00CF0631">
                        <w:pPr>
                          <w:pStyle w:val="TOC1"/>
                        </w:pPr>
                        <w:r w:rsidRPr="00E67F67">
                          <w:t>Sample Assessment/Feedback MyAberdeen Rubric</w:t>
                        </w:r>
                        <w:r w:rsidR="00765435">
                          <w:t xml:space="preserve"> (13)</w:t>
                        </w:r>
                      </w:p>
                      <w:p w14:paraId="36C40A3E" w14:textId="2DFFB032" w:rsidR="00CF0631" w:rsidRPr="00CF0631" w:rsidRDefault="00351D66" w:rsidP="00CF0631">
                        <w:pPr>
                          <w:pStyle w:val="TOC1"/>
                          <w:rPr>
                            <w:rFonts w:eastAsiaTheme="minorEastAsia"/>
                            <w:lang w:eastAsia="en-GB"/>
                          </w:rPr>
                        </w:pPr>
                        <w:hyperlink w:anchor="_Toc78464233" w:history="1">
                          <w:r w:rsidR="00CF0631" w:rsidRPr="00E67F67">
                            <w:rPr>
                              <w:rStyle w:val="Hyperlink"/>
                              <w:b/>
                              <w:bCs/>
                            </w:rPr>
                            <w:t>Lecture Synopsis</w:t>
                          </w:r>
                        </w:hyperlink>
                        <w:r w:rsidR="00CF0631">
                          <w:rPr>
                            <w:rFonts w:eastAsiaTheme="minorEastAsia"/>
                            <w:lang w:eastAsia="en-GB"/>
                          </w:rPr>
                          <w:t xml:space="preserve"> </w:t>
                        </w:r>
                        <w:r w:rsidR="00CF0631">
                          <w:rPr>
                            <w:rFonts w:eastAsiaTheme="minorEastAsia"/>
                            <w:b w:val="0"/>
                            <w:bCs w:val="0"/>
                            <w:lang w:eastAsia="en-GB"/>
                          </w:rPr>
                          <w:t>(14)</w:t>
                        </w:r>
                      </w:p>
                      <w:p w14:paraId="458A0BEF" w14:textId="77777777" w:rsidR="00E67F67" w:rsidRPr="00E67F67" w:rsidRDefault="00351D66" w:rsidP="00CF0631">
                        <w:pPr>
                          <w:pStyle w:val="TOC1"/>
                          <w:rPr>
                            <w:rFonts w:eastAsiaTheme="minorEastAsia"/>
                            <w:lang w:eastAsia="en-GB"/>
                          </w:rPr>
                        </w:pPr>
                        <w:hyperlink w:anchor="_Toc78464230" w:history="1">
                          <w:r w:rsidR="00E67F67" w:rsidRPr="00E67F67">
                            <w:rPr>
                              <w:rStyle w:val="Hyperlink"/>
                              <w:b/>
                              <w:bCs/>
                            </w:rPr>
                            <w:t>Class Representatives</w:t>
                          </w:r>
                        </w:hyperlink>
                      </w:p>
                      <w:p w14:paraId="5BF8BBF2" w14:textId="1F0D278A" w:rsidR="00E67F67" w:rsidRPr="00E67F67" w:rsidRDefault="00351D66" w:rsidP="00CF0631">
                        <w:pPr>
                          <w:pStyle w:val="TOC1"/>
                          <w:rPr>
                            <w:rFonts w:eastAsiaTheme="minorEastAsia"/>
                            <w:lang w:eastAsia="en-GB"/>
                          </w:rPr>
                        </w:pPr>
                        <w:hyperlink w:anchor="_Toc78464231" w:history="1">
                          <w:r w:rsidR="00E67F67" w:rsidRPr="00E67F67">
                            <w:rPr>
                              <w:rStyle w:val="Hyperlink"/>
                              <w:b/>
                              <w:bCs/>
                            </w:rPr>
                            <w:t>Problems with Coursework</w:t>
                          </w:r>
                        </w:hyperlink>
                        <w:r w:rsidR="00CF0631">
                          <w:rPr>
                            <w:rStyle w:val="Hyperlink"/>
                            <w:b/>
                            <w:bCs/>
                          </w:rPr>
                          <w:t xml:space="preserve"> </w:t>
                        </w:r>
                        <w:r w:rsidR="00CF0631">
                          <w:rPr>
                            <w:rStyle w:val="Hyperlink"/>
                          </w:rPr>
                          <w:t>(15)</w:t>
                        </w:r>
                      </w:p>
                      <w:p w14:paraId="704F10DF" w14:textId="632999A5" w:rsidR="00E67F67" w:rsidRDefault="00351D66" w:rsidP="00CF0631">
                        <w:pPr>
                          <w:pStyle w:val="TOC1"/>
                          <w:rPr>
                            <w:rStyle w:val="Hyperlink"/>
                            <w:b/>
                            <w:bCs/>
                          </w:rPr>
                        </w:pPr>
                        <w:hyperlink w:anchor="_Toc78464232" w:history="1">
                          <w:r w:rsidR="00E67F67" w:rsidRPr="00E67F67">
                            <w:rPr>
                              <w:rStyle w:val="Hyperlink"/>
                              <w:b/>
                              <w:bCs/>
                            </w:rPr>
                            <w:t>Course Reading List</w:t>
                          </w:r>
                        </w:hyperlink>
                      </w:p>
                      <w:p w14:paraId="4DF83093" w14:textId="24CA852F" w:rsidR="00CF0631" w:rsidRPr="00CF0631" w:rsidRDefault="00351D66" w:rsidP="00CF0631">
                        <w:pPr>
                          <w:pStyle w:val="TOC1"/>
                          <w:rPr>
                            <w:rFonts w:eastAsiaTheme="minorEastAsia"/>
                            <w:lang w:eastAsia="en-GB"/>
                          </w:rPr>
                        </w:pPr>
                        <w:hyperlink w:anchor="_Toc78464236" w:history="1">
                          <w:r w:rsidR="00CF0631" w:rsidRPr="00E67F67">
                            <w:rPr>
                              <w:rStyle w:val="Hyperlink"/>
                              <w:b/>
                              <w:bCs/>
                            </w:rPr>
                            <w:t>University Policies</w:t>
                          </w:r>
                        </w:hyperlink>
                      </w:p>
                      <w:p w14:paraId="37D9B0C9" w14:textId="50B2C3BC" w:rsidR="00CF0631" w:rsidRPr="00CF0631" w:rsidRDefault="00351D66" w:rsidP="00CF0631">
                        <w:pPr>
                          <w:pStyle w:val="TOC1"/>
                          <w:rPr>
                            <w:rFonts w:eastAsiaTheme="minorEastAsia"/>
                            <w:lang w:eastAsia="en-GB"/>
                          </w:rPr>
                        </w:pPr>
                        <w:hyperlink w:anchor="_Toc78464237" w:history="1">
                          <w:r w:rsidR="00CF0631" w:rsidRPr="00E67F67">
                            <w:rPr>
                              <w:rStyle w:val="Hyperlink"/>
                              <w:b/>
                              <w:bCs/>
                            </w:rPr>
                            <w:t>Academic Language &amp; Skills support</w:t>
                          </w:r>
                        </w:hyperlink>
                        <w:r w:rsidR="00CF0631">
                          <w:rPr>
                            <w:rStyle w:val="Hyperlink"/>
                            <w:b/>
                            <w:bCs/>
                          </w:rPr>
                          <w:t xml:space="preserve"> </w:t>
                        </w:r>
                        <w:r w:rsidR="00CF0631">
                          <w:rPr>
                            <w:rStyle w:val="Hyperlink"/>
                          </w:rPr>
                          <w:t>(16)</w:t>
                        </w:r>
                      </w:p>
                      <w:p w14:paraId="0A740E74" w14:textId="404958EC" w:rsidR="00E67F67" w:rsidRPr="00E67F67" w:rsidRDefault="00351D66" w:rsidP="00CF0631">
                        <w:pPr>
                          <w:pStyle w:val="TOC1"/>
                          <w:rPr>
                            <w:rFonts w:eastAsiaTheme="minorEastAsia"/>
                            <w:lang w:eastAsia="en-GB"/>
                          </w:rPr>
                        </w:pPr>
                        <w:hyperlink w:anchor="_Toc78464244" w:history="1">
                          <w:r w:rsidR="00E67F67" w:rsidRPr="00E67F67">
                            <w:rPr>
                              <w:rStyle w:val="Hyperlink"/>
                              <w:b/>
                              <w:bCs/>
                            </w:rPr>
                            <w:t>Medical Sciences Common Grading Scale</w:t>
                          </w:r>
                        </w:hyperlink>
                        <w:r w:rsidR="00CF0631">
                          <w:rPr>
                            <w:rStyle w:val="Hyperlink"/>
                            <w:b/>
                            <w:bCs/>
                          </w:rPr>
                          <w:t xml:space="preserve"> </w:t>
                        </w:r>
                        <w:r w:rsidR="00CF0631">
                          <w:rPr>
                            <w:rStyle w:val="Hyperlink"/>
                          </w:rPr>
                          <w:t>(18)</w:t>
                        </w:r>
                      </w:p>
                      <w:p w14:paraId="215B2FBD" w14:textId="044F2120" w:rsidR="00E67F67" w:rsidRPr="00E67F67" w:rsidRDefault="00351D66" w:rsidP="00CF0631">
                        <w:pPr>
                          <w:pStyle w:val="TOC1"/>
                          <w:rPr>
                            <w:rFonts w:eastAsiaTheme="minorEastAsia"/>
                            <w:lang w:eastAsia="en-GB"/>
                          </w:rPr>
                        </w:pPr>
                        <w:hyperlink w:anchor="_Toc78464245" w:history="1">
                          <w:r w:rsidR="00E67F67" w:rsidRPr="00E67F67">
                            <w:rPr>
                              <w:rStyle w:val="Hyperlink"/>
                              <w:b/>
                              <w:bCs/>
                            </w:rPr>
                            <w:t>Course Timetable IM400</w:t>
                          </w:r>
                          <w:r w:rsidR="00E67F67">
                            <w:rPr>
                              <w:rStyle w:val="Hyperlink"/>
                              <w:b/>
                              <w:bCs/>
                            </w:rPr>
                            <w:t>7</w:t>
                          </w:r>
                          <w:r w:rsidR="00E67F67" w:rsidRPr="00E67F67">
                            <w:rPr>
                              <w:rStyle w:val="Hyperlink"/>
                              <w:b/>
                              <w:bCs/>
                            </w:rPr>
                            <w:t>: 202</w:t>
                          </w:r>
                          <w:r w:rsidR="00841F3E">
                            <w:rPr>
                              <w:rStyle w:val="Hyperlink"/>
                              <w:b/>
                              <w:bCs/>
                            </w:rPr>
                            <w:t>3</w:t>
                          </w:r>
                          <w:r w:rsidR="00E67F67" w:rsidRPr="00E67F67">
                            <w:rPr>
                              <w:rStyle w:val="Hyperlink"/>
                              <w:b/>
                              <w:bCs/>
                            </w:rPr>
                            <w:t>-202</w:t>
                          </w:r>
                          <w:r w:rsidR="00841F3E">
                            <w:rPr>
                              <w:rStyle w:val="Hyperlink"/>
                              <w:b/>
                              <w:bCs/>
                            </w:rPr>
                            <w:t>4</w:t>
                          </w:r>
                        </w:hyperlink>
                        <w:r w:rsidR="00CF0631">
                          <w:rPr>
                            <w:rStyle w:val="Hyperlink"/>
                            <w:b/>
                            <w:bCs/>
                          </w:rPr>
                          <w:t xml:space="preserve"> </w:t>
                        </w:r>
                        <w:r w:rsidR="00CF0631">
                          <w:rPr>
                            <w:rStyle w:val="Hyperlink"/>
                          </w:rPr>
                          <w:t>(19)</w:t>
                        </w:r>
                      </w:p>
                      <w:bookmarkEnd w:id="2"/>
                      <w:bookmarkEnd w:id="3"/>
                      <w:p w14:paraId="424336F5" w14:textId="77777777" w:rsidR="00E67F67" w:rsidRPr="00E67F67" w:rsidRDefault="00E67F67" w:rsidP="00CF0631">
                        <w:pPr>
                          <w:pStyle w:val="TOC1"/>
                        </w:pPr>
                        <w:r w:rsidRPr="00E67F67">
                          <w:t>Campus and Floor Maps</w:t>
                        </w:r>
                      </w:p>
                    </w:txbxContent>
                  </v:textbox>
                </v:shape>
                <w10:wrap type="square" anchorx="page" anchory="page"/>
              </v:group>
            </w:pict>
          </mc:Fallback>
        </mc:AlternateContent>
      </w:r>
    </w:p>
    <w:p w14:paraId="47A7C0D7" w14:textId="7FEA238C" w:rsidR="00E67F67" w:rsidRPr="001729E8" w:rsidRDefault="00E67F67" w:rsidP="00E67F67">
      <w:pPr>
        <w:rPr>
          <w:sz w:val="52"/>
          <w:szCs w:val="52"/>
        </w:rPr>
      </w:pPr>
    </w:p>
    <w:p w14:paraId="099DC1FD" w14:textId="35283FC1" w:rsidR="00E67F67" w:rsidRDefault="00E67F67" w:rsidP="00E67F67">
      <w:bookmarkStart w:id="4" w:name="_Hlk96078941"/>
    </w:p>
    <w:bookmarkEnd w:id="4"/>
    <w:p w14:paraId="0427BE23" w14:textId="77777777" w:rsidR="00E67F67" w:rsidRDefault="00E67F67" w:rsidP="00E67F67"/>
    <w:p w14:paraId="03B5F32D" w14:textId="77777777" w:rsidR="00E67F67" w:rsidRDefault="00E67F67" w:rsidP="00E67F67"/>
    <w:p w14:paraId="763EAA22" w14:textId="77777777" w:rsidR="00E67F67" w:rsidRDefault="00E67F67" w:rsidP="00E67F67"/>
    <w:p w14:paraId="5D11E1AC" w14:textId="77777777" w:rsidR="00E67F67" w:rsidRDefault="00E67F67" w:rsidP="00E67F67"/>
    <w:p w14:paraId="120B5F20" w14:textId="77777777" w:rsidR="00E67F67" w:rsidRDefault="00E67F67" w:rsidP="00E67F67"/>
    <w:p w14:paraId="594D07B8" w14:textId="77777777" w:rsidR="00E67F67" w:rsidRDefault="00E67F67" w:rsidP="00E67F67"/>
    <w:p w14:paraId="7B2E076A" w14:textId="77777777" w:rsidR="00E67F67" w:rsidRDefault="00E67F67" w:rsidP="00E67F67"/>
    <w:p w14:paraId="2FDF6B17" w14:textId="77777777" w:rsidR="00E67F67" w:rsidRDefault="00E67F67" w:rsidP="00E67F67"/>
    <w:p w14:paraId="291C1551" w14:textId="77777777" w:rsidR="00E67F67" w:rsidRDefault="00E67F67" w:rsidP="00E67F67"/>
    <w:p w14:paraId="356A949A" w14:textId="77777777" w:rsidR="00E67F67" w:rsidRDefault="00E67F67" w:rsidP="00E67F67"/>
    <w:p w14:paraId="54D3990F" w14:textId="77777777" w:rsidR="00E67F67" w:rsidRDefault="00E67F67" w:rsidP="00E67F67"/>
    <w:p w14:paraId="54A3A85E" w14:textId="77777777" w:rsidR="00E67F67" w:rsidRDefault="00E67F67" w:rsidP="00E67F67"/>
    <w:p w14:paraId="257F08C6" w14:textId="77777777" w:rsidR="00E67F67" w:rsidRDefault="00E67F67" w:rsidP="00E67F67"/>
    <w:p w14:paraId="1580599E" w14:textId="77777777" w:rsidR="00E67F67" w:rsidRDefault="00E67F67" w:rsidP="00E67F67"/>
    <w:p w14:paraId="77FAB306" w14:textId="77777777" w:rsidR="00E67F67" w:rsidRDefault="00E67F67" w:rsidP="00E67F67"/>
    <w:p w14:paraId="67B2E8F6" w14:textId="77777777" w:rsidR="00E67F67" w:rsidRDefault="00E67F67" w:rsidP="00E67F67"/>
    <w:p w14:paraId="55A001E7" w14:textId="77777777" w:rsidR="00E67F67" w:rsidRDefault="00E67F67" w:rsidP="00E67F67"/>
    <w:p w14:paraId="7675E144" w14:textId="77777777" w:rsidR="00E67F67" w:rsidRDefault="00E67F67" w:rsidP="00E67F67"/>
    <w:p w14:paraId="234FF28E" w14:textId="77777777" w:rsidR="00E67F67" w:rsidRDefault="00E67F67" w:rsidP="00E67F67"/>
    <w:p w14:paraId="4D18E702" w14:textId="77777777" w:rsidR="00E67F67" w:rsidRDefault="00E67F67" w:rsidP="00E67F67"/>
    <w:p w14:paraId="4F63251F" w14:textId="77777777" w:rsidR="00E67F67" w:rsidRDefault="00E67F67" w:rsidP="00E67F67"/>
    <w:p w14:paraId="2993F798" w14:textId="77777777" w:rsidR="00E67F67" w:rsidRDefault="00E67F67" w:rsidP="00E67F67"/>
    <w:p w14:paraId="2C8E5A30" w14:textId="77777777" w:rsidR="00E67F67" w:rsidRDefault="00E67F67" w:rsidP="00E67F67"/>
    <w:p w14:paraId="6C26A05A" w14:textId="77777777" w:rsidR="00E67F67" w:rsidRDefault="00E67F67" w:rsidP="00E67F67"/>
    <w:p w14:paraId="20E29063" w14:textId="77777777" w:rsidR="00E67F67" w:rsidRDefault="00E67F67" w:rsidP="00E67F67"/>
    <w:p w14:paraId="2EC9EAD3" w14:textId="77777777" w:rsidR="00E67F67" w:rsidRDefault="00E67F67" w:rsidP="00E67F67"/>
    <w:p w14:paraId="54880DCC" w14:textId="77777777" w:rsidR="00E67F67" w:rsidRDefault="00E67F67" w:rsidP="00E67F67">
      <w:pPr>
        <w:pStyle w:val="NoSpacing"/>
      </w:pPr>
      <w:bookmarkStart w:id="5" w:name="_Toc17194781"/>
    </w:p>
    <w:p w14:paraId="70C6C2CB" w14:textId="77777777" w:rsidR="00012C46" w:rsidRDefault="00012C46" w:rsidP="00E67F67">
      <w:pPr>
        <w:pStyle w:val="NoSpacing"/>
      </w:pPr>
    </w:p>
    <w:p w14:paraId="3FECD505" w14:textId="77777777" w:rsidR="002B3ADD" w:rsidRDefault="002B3ADD" w:rsidP="00E67F67">
      <w:pPr>
        <w:pStyle w:val="NoSpacing"/>
        <w:rPr>
          <w:color w:val="002060"/>
        </w:rPr>
      </w:pPr>
    </w:p>
    <w:p w14:paraId="6665EEB4" w14:textId="77777777" w:rsidR="002B3ADD" w:rsidRDefault="002B3ADD" w:rsidP="00E67F67">
      <w:pPr>
        <w:pStyle w:val="NoSpacing"/>
        <w:rPr>
          <w:color w:val="002060"/>
        </w:rPr>
      </w:pPr>
    </w:p>
    <w:p w14:paraId="1FDE7195" w14:textId="77777777" w:rsidR="002B3ADD" w:rsidRDefault="002B3ADD" w:rsidP="00E67F67">
      <w:pPr>
        <w:pStyle w:val="NoSpacing"/>
        <w:rPr>
          <w:color w:val="002060"/>
        </w:rPr>
      </w:pPr>
    </w:p>
    <w:p w14:paraId="7C46BDBA" w14:textId="6F836C4B" w:rsidR="00E67F67" w:rsidRPr="00E67F67" w:rsidRDefault="00E67F67" w:rsidP="00E67F67">
      <w:pPr>
        <w:pStyle w:val="NoSpacing"/>
        <w:rPr>
          <w:color w:val="002060"/>
        </w:rPr>
      </w:pPr>
      <w:r w:rsidRPr="00E67F67">
        <w:rPr>
          <w:color w:val="002060"/>
        </w:rPr>
        <w:lastRenderedPageBreak/>
        <w:t>Honours Immunology Option 1-The Immune Response and Disease</w:t>
      </w:r>
    </w:p>
    <w:p w14:paraId="40E984BA" w14:textId="77777777" w:rsidR="00E67F67" w:rsidRPr="00E67F67" w:rsidRDefault="00E67F67" w:rsidP="00E67F67">
      <w:pPr>
        <w:pStyle w:val="Heading1"/>
        <w:rPr>
          <w:rFonts w:asciiTheme="minorHAnsi" w:hAnsiTheme="minorHAnsi" w:cstheme="minorHAnsi"/>
          <w:color w:val="002060"/>
        </w:rPr>
      </w:pPr>
      <w:r w:rsidRPr="00E67F67">
        <w:rPr>
          <w:rFonts w:asciiTheme="minorHAnsi" w:hAnsiTheme="minorHAnsi" w:cstheme="minorHAnsi"/>
          <w:color w:val="002060"/>
        </w:rPr>
        <w:t>Course Summary</w:t>
      </w:r>
      <w:bookmarkEnd w:id="5"/>
    </w:p>
    <w:p w14:paraId="5E0DA81C" w14:textId="0FD03EFE" w:rsidR="00E67F67" w:rsidRPr="00E67F67" w:rsidRDefault="00E67F67" w:rsidP="00E67F67">
      <w:pPr>
        <w:spacing w:after="0"/>
        <w:jc w:val="both"/>
        <w:rPr>
          <w:b w:val="0"/>
          <w:bCs/>
          <w:color w:val="auto"/>
          <w:sz w:val="22"/>
        </w:rPr>
      </w:pPr>
      <w:r w:rsidRPr="00E67F67">
        <w:rPr>
          <w:b w:val="0"/>
          <w:bCs/>
          <w:color w:val="auto"/>
          <w:sz w:val="22"/>
        </w:rPr>
        <w:t xml:space="preserve">The aim of this course is to provide an in-depth understanding of selected aspects of immunology as related to infection and disease. Main areas of study will include: An overview of the complex cellular and molecular mechanisms of tolerance to non-infectious or self-antigens  including the role of T regulatory cells and AIRE and the importance in tolerance for pregnancy; how tolerance can be broken to induce autoimmunity, asthma or other atopic diseases; an appreciation of how the immune system can be evaded to cause disease by e.g. by pathogens and in cancer; the role of gut metabolites, specifically short chain fatty acids in controlling diabetes; an understanding of the scientific process. </w:t>
      </w:r>
    </w:p>
    <w:p w14:paraId="4CF71668" w14:textId="77777777" w:rsidR="00E67F67" w:rsidRPr="00E67F67" w:rsidRDefault="00E67F67" w:rsidP="00E67F67">
      <w:pPr>
        <w:pStyle w:val="Heading1"/>
        <w:rPr>
          <w:rFonts w:asciiTheme="minorHAnsi" w:hAnsiTheme="minorHAnsi" w:cstheme="minorHAnsi"/>
          <w:color w:val="002060"/>
        </w:rPr>
      </w:pPr>
      <w:bookmarkStart w:id="6" w:name="_Toc394920384"/>
      <w:bookmarkStart w:id="7" w:name="_Toc394928784"/>
      <w:bookmarkStart w:id="8" w:name="_Toc395527697"/>
      <w:bookmarkStart w:id="9" w:name="_Toc17194782"/>
      <w:bookmarkStart w:id="10" w:name="_Toc271898749"/>
      <w:bookmarkStart w:id="11" w:name="_Toc271898730"/>
      <w:bookmarkStart w:id="12" w:name="_Toc271899002"/>
      <w:bookmarkStart w:id="13" w:name="_Toc271898748"/>
      <w:bookmarkStart w:id="14" w:name="_Toc271898729"/>
      <w:bookmarkStart w:id="15" w:name="_Toc271898408"/>
      <w:r w:rsidRPr="00E67F67">
        <w:rPr>
          <w:rFonts w:asciiTheme="minorHAnsi" w:hAnsiTheme="minorHAnsi" w:cstheme="minorHAnsi"/>
          <w:color w:val="002060"/>
        </w:rPr>
        <w:t>Course Aims &amp; Learning Outcomes</w:t>
      </w:r>
      <w:bookmarkEnd w:id="6"/>
      <w:bookmarkEnd w:id="7"/>
      <w:bookmarkEnd w:id="8"/>
      <w:bookmarkEnd w:id="9"/>
    </w:p>
    <w:p w14:paraId="3E2384A0" w14:textId="77777777" w:rsidR="00E67F67" w:rsidRPr="007F1693" w:rsidRDefault="00E67F67" w:rsidP="00E67F67">
      <w:pPr>
        <w:spacing w:after="0"/>
      </w:pPr>
    </w:p>
    <w:p w14:paraId="15E07A51" w14:textId="77777777" w:rsidR="00DD066F" w:rsidRPr="00DD066F" w:rsidRDefault="00DD066F" w:rsidP="00DD066F">
      <w:pPr>
        <w:spacing w:after="0"/>
        <w:jc w:val="both"/>
        <w:rPr>
          <w:color w:val="000000"/>
          <w:sz w:val="22"/>
        </w:rPr>
      </w:pPr>
      <w:bookmarkStart w:id="16" w:name="_Toc394920385"/>
      <w:bookmarkEnd w:id="10"/>
      <w:bookmarkEnd w:id="11"/>
      <w:bookmarkEnd w:id="12"/>
      <w:bookmarkEnd w:id="13"/>
      <w:bookmarkEnd w:id="14"/>
      <w:bookmarkEnd w:id="15"/>
      <w:r w:rsidRPr="00DD066F">
        <w:rPr>
          <w:color w:val="000000"/>
          <w:sz w:val="22"/>
        </w:rPr>
        <w:t xml:space="preserve">The subject-specific learning outcomes are such that, at the end of the course you will be able to apply your understanding of the following topics, and be able to evaluate and critically assess research findings, review articles and opinion on these topics; </w:t>
      </w:r>
    </w:p>
    <w:p w14:paraId="1A581567" w14:textId="77777777" w:rsidR="00E67F67" w:rsidRPr="00E67F67" w:rsidRDefault="00E67F67" w:rsidP="00E67F67">
      <w:pPr>
        <w:spacing w:after="0"/>
        <w:jc w:val="both"/>
        <w:rPr>
          <w:color w:val="000000"/>
          <w:sz w:val="22"/>
        </w:rPr>
      </w:pPr>
    </w:p>
    <w:p w14:paraId="6AA5FE25" w14:textId="5787F6ED" w:rsidR="00E67F67" w:rsidRPr="00E67F67" w:rsidRDefault="00E67F67" w:rsidP="00E67F67">
      <w:pPr>
        <w:pStyle w:val="ListParagraph"/>
        <w:numPr>
          <w:ilvl w:val="0"/>
          <w:numId w:val="5"/>
        </w:numPr>
        <w:jc w:val="both"/>
        <w:rPr>
          <w:color w:val="000000"/>
        </w:rPr>
      </w:pPr>
      <w:r w:rsidRPr="00E67F67">
        <w:rPr>
          <w:color w:val="000000" w:themeColor="text1"/>
        </w:rPr>
        <w:t>the differentiation and roles of different T cell subsets in autoimmune disease</w:t>
      </w:r>
    </w:p>
    <w:p w14:paraId="7D13C5F4" w14:textId="1618D8C9" w:rsidR="00E67F67" w:rsidRPr="00E67F67" w:rsidRDefault="00E67F67" w:rsidP="00E67F67">
      <w:pPr>
        <w:pStyle w:val="ListParagraph"/>
        <w:numPr>
          <w:ilvl w:val="0"/>
          <w:numId w:val="5"/>
        </w:numPr>
        <w:jc w:val="both"/>
        <w:rPr>
          <w:color w:val="000000"/>
        </w:rPr>
      </w:pPr>
      <w:r w:rsidRPr="00E67F67">
        <w:rPr>
          <w:color w:val="000000" w:themeColor="text1"/>
        </w:rPr>
        <w:t>the mechanisms of tolerance and how tolerance to non-infectious or self-antigens can be broken to induce autoimmunity and why failure of normal immune regulatory mechanisms can cause chronic inflammation</w:t>
      </w:r>
    </w:p>
    <w:p w14:paraId="7A9E0CC9" w14:textId="52416611" w:rsidR="00E67F67" w:rsidRPr="00E67F67" w:rsidRDefault="00E67F67" w:rsidP="00E67F67">
      <w:pPr>
        <w:pStyle w:val="ListParagraph"/>
        <w:numPr>
          <w:ilvl w:val="0"/>
          <w:numId w:val="5"/>
        </w:numPr>
        <w:jc w:val="both"/>
        <w:rPr>
          <w:color w:val="000000"/>
        </w:rPr>
      </w:pPr>
      <w:r w:rsidRPr="00E67F67">
        <w:rPr>
          <w:color w:val="000000" w:themeColor="text1"/>
        </w:rPr>
        <w:t>how pathogens/cancer cells evade detection and elimination by the immune system and cause disease</w:t>
      </w:r>
    </w:p>
    <w:p w14:paraId="1C5D71A2" w14:textId="31F58C38" w:rsidR="00E67F67" w:rsidRPr="00E67F67" w:rsidRDefault="00E67F67" w:rsidP="00E67F67">
      <w:pPr>
        <w:pStyle w:val="ListParagraph"/>
        <w:numPr>
          <w:ilvl w:val="0"/>
          <w:numId w:val="5"/>
        </w:numPr>
        <w:jc w:val="both"/>
        <w:rPr>
          <w:color w:val="000000"/>
        </w:rPr>
      </w:pPr>
      <w:r w:rsidRPr="00E67F67">
        <w:rPr>
          <w:color w:val="000000"/>
        </w:rPr>
        <w:t>the development and pathology of the atopic diseases including asthma and the current treatments and how they work.</w:t>
      </w:r>
    </w:p>
    <w:p w14:paraId="47DD1C02" w14:textId="517A8BEF" w:rsidR="00E67F67" w:rsidRPr="00E67F67" w:rsidRDefault="00E67F67" w:rsidP="00E67F67">
      <w:pPr>
        <w:pStyle w:val="ListParagraph"/>
        <w:numPr>
          <w:ilvl w:val="0"/>
          <w:numId w:val="5"/>
        </w:numPr>
        <w:jc w:val="both"/>
        <w:rPr>
          <w:color w:val="000000"/>
        </w:rPr>
      </w:pPr>
      <w:r w:rsidRPr="00E67F67">
        <w:rPr>
          <w:color w:val="000000"/>
        </w:rPr>
        <w:t>Be</w:t>
      </w:r>
      <w:r w:rsidR="001110B5">
        <w:rPr>
          <w:color w:val="000000"/>
        </w:rPr>
        <w:t xml:space="preserve"> able to use your knowledge</w:t>
      </w:r>
      <w:r w:rsidRPr="00E67F67">
        <w:rPr>
          <w:color w:val="000000"/>
        </w:rPr>
        <w:t xml:space="preserve"> to write a short scientific report in the form of a lay summary.</w:t>
      </w:r>
    </w:p>
    <w:p w14:paraId="08884F7F" w14:textId="77777777" w:rsidR="00E67F67" w:rsidRPr="00E67F67" w:rsidRDefault="00E67F67" w:rsidP="00E67F67">
      <w:pPr>
        <w:pStyle w:val="Heading1"/>
        <w:rPr>
          <w:rFonts w:asciiTheme="minorHAnsi" w:hAnsiTheme="minorHAnsi" w:cstheme="minorHAnsi"/>
          <w:color w:val="002060"/>
        </w:rPr>
      </w:pPr>
      <w:bookmarkStart w:id="17" w:name="_Toc394928785"/>
      <w:bookmarkStart w:id="18" w:name="_Toc395527698"/>
      <w:bookmarkStart w:id="19" w:name="_Toc17194783"/>
      <w:r w:rsidRPr="00E67F67">
        <w:rPr>
          <w:rFonts w:asciiTheme="minorHAnsi" w:hAnsiTheme="minorHAnsi" w:cstheme="minorHAnsi"/>
          <w:color w:val="002060"/>
        </w:rPr>
        <w:t>Course Teaching Staff</w:t>
      </w:r>
      <w:bookmarkEnd w:id="16"/>
      <w:bookmarkEnd w:id="17"/>
      <w:bookmarkEnd w:id="18"/>
      <w:bookmarkEnd w:id="19"/>
    </w:p>
    <w:p w14:paraId="705E7BA6" w14:textId="77777777" w:rsidR="00E67F67" w:rsidRPr="007F1693" w:rsidRDefault="00E67F67" w:rsidP="00E67F67">
      <w:pPr>
        <w:spacing w:after="0"/>
      </w:pPr>
    </w:p>
    <w:p w14:paraId="73BA7834" w14:textId="77777777" w:rsidR="00E67F67" w:rsidRPr="00E67F67" w:rsidRDefault="00E67F67" w:rsidP="00E67F67">
      <w:pPr>
        <w:spacing w:after="0"/>
        <w:rPr>
          <w:rFonts w:cstheme="minorHAnsi"/>
          <w:color w:val="auto"/>
          <w:sz w:val="22"/>
        </w:rPr>
      </w:pPr>
      <w:r w:rsidRPr="00E67F67">
        <w:rPr>
          <w:rFonts w:cstheme="minorHAnsi"/>
          <w:bCs/>
          <w:color w:val="auto"/>
          <w:sz w:val="22"/>
        </w:rPr>
        <w:t>Course Co-ordinator(s):</w:t>
      </w:r>
    </w:p>
    <w:p w14:paraId="53A2481E" w14:textId="77777777" w:rsidR="00E67F67" w:rsidRPr="00E67F67" w:rsidRDefault="00E67F67" w:rsidP="00E67F67">
      <w:pPr>
        <w:pStyle w:val="NormalWeb"/>
        <w:spacing w:before="0" w:beforeAutospacing="0" w:after="0" w:afterAutospacing="0"/>
        <w:jc w:val="both"/>
        <w:rPr>
          <w:rFonts w:asciiTheme="minorHAnsi" w:eastAsia="Calibri" w:hAnsiTheme="minorHAnsi" w:cstheme="minorHAnsi"/>
          <w:sz w:val="22"/>
          <w:szCs w:val="22"/>
        </w:rPr>
      </w:pPr>
      <w:r w:rsidRPr="00E67F67">
        <w:rPr>
          <w:rFonts w:asciiTheme="minorHAnsi" w:eastAsia="Calibri" w:hAnsiTheme="minorHAnsi" w:cstheme="minorHAnsi"/>
          <w:sz w:val="22"/>
          <w:szCs w:val="22"/>
        </w:rPr>
        <w:t>Professor Heather M Wilson (</w:t>
      </w:r>
      <w:hyperlink r:id="rId15" w:history="1">
        <w:r w:rsidRPr="00E67F67">
          <w:rPr>
            <w:rStyle w:val="Hyperlink"/>
            <w:rFonts w:asciiTheme="minorHAnsi" w:eastAsia="Calibri" w:hAnsiTheme="minorHAnsi" w:cstheme="minorHAnsi"/>
            <w:sz w:val="22"/>
            <w:szCs w:val="22"/>
          </w:rPr>
          <w:t>h.m.wilson@abdn.ac.uk</w:t>
        </w:r>
      </w:hyperlink>
      <w:r w:rsidRPr="00E67F67">
        <w:rPr>
          <w:rFonts w:asciiTheme="minorHAnsi" w:eastAsia="Calibri" w:hAnsiTheme="minorHAnsi" w:cstheme="minorHAnsi"/>
          <w:sz w:val="22"/>
          <w:szCs w:val="22"/>
        </w:rPr>
        <w:t xml:space="preserve">) </w:t>
      </w:r>
    </w:p>
    <w:p w14:paraId="13B59007" w14:textId="77777777" w:rsidR="00E67F67" w:rsidRPr="00E67F67" w:rsidRDefault="00E67F67" w:rsidP="00E67F67">
      <w:pPr>
        <w:pStyle w:val="NormalWeb"/>
        <w:spacing w:before="0" w:beforeAutospacing="0" w:after="0" w:afterAutospacing="0"/>
        <w:jc w:val="both"/>
        <w:rPr>
          <w:rFonts w:asciiTheme="minorHAnsi" w:hAnsiTheme="minorHAnsi" w:cstheme="minorHAnsi"/>
          <w:sz w:val="22"/>
          <w:szCs w:val="22"/>
        </w:rPr>
      </w:pPr>
    </w:p>
    <w:p w14:paraId="376309F3" w14:textId="77777777" w:rsidR="00E67F67" w:rsidRPr="00E67F67" w:rsidRDefault="00E67F67" w:rsidP="00E67F67">
      <w:pPr>
        <w:spacing w:after="0"/>
        <w:rPr>
          <w:rFonts w:cstheme="minorHAnsi"/>
          <w:b w:val="0"/>
          <w:color w:val="auto"/>
          <w:sz w:val="22"/>
        </w:rPr>
      </w:pPr>
      <w:r w:rsidRPr="00E67F67">
        <w:rPr>
          <w:rFonts w:cstheme="minorHAnsi"/>
          <w:bCs/>
          <w:color w:val="auto"/>
          <w:sz w:val="22"/>
        </w:rPr>
        <w:t>Other Staff:</w:t>
      </w:r>
    </w:p>
    <w:p w14:paraId="6D818BF6" w14:textId="77777777" w:rsidR="00E67F67" w:rsidRDefault="00E67F67" w:rsidP="00E67F67">
      <w:pPr>
        <w:pStyle w:val="NormalWeb"/>
        <w:spacing w:before="0" w:beforeAutospacing="0" w:after="0" w:afterAutospacing="0"/>
        <w:jc w:val="both"/>
        <w:rPr>
          <w:rFonts w:asciiTheme="minorHAnsi" w:eastAsia="Calibri" w:hAnsiTheme="minorHAnsi" w:cstheme="minorHAnsi"/>
          <w:sz w:val="22"/>
          <w:szCs w:val="22"/>
        </w:rPr>
      </w:pPr>
      <w:r w:rsidRPr="00E67F67">
        <w:rPr>
          <w:rFonts w:asciiTheme="minorHAnsi" w:eastAsia="Calibri" w:hAnsiTheme="minorHAnsi" w:cstheme="minorHAnsi"/>
          <w:sz w:val="22"/>
          <w:szCs w:val="22"/>
        </w:rPr>
        <w:t>Dr Rasha Abu-Eid (</w:t>
      </w:r>
      <w:r w:rsidRPr="00E67F67">
        <w:rPr>
          <w:rFonts w:asciiTheme="minorHAnsi" w:eastAsia="Calibri" w:hAnsiTheme="minorHAnsi" w:cstheme="minorHAnsi"/>
          <w:b/>
          <w:color w:val="002060"/>
          <w:sz w:val="22"/>
          <w:szCs w:val="22"/>
        </w:rPr>
        <w:t>rasha.abueid</w:t>
      </w:r>
      <w:hyperlink r:id="rId16" w:history="1">
        <w:r w:rsidRPr="00E67F67">
          <w:rPr>
            <w:rStyle w:val="Hyperlink"/>
            <w:rFonts w:asciiTheme="minorHAnsi" w:eastAsia="Calibri" w:hAnsiTheme="minorHAnsi" w:cstheme="minorHAnsi"/>
            <w:sz w:val="22"/>
            <w:szCs w:val="22"/>
          </w:rPr>
          <w:t>@abdn.ac.uk</w:t>
        </w:r>
      </w:hyperlink>
      <w:r w:rsidRPr="00E67F67">
        <w:rPr>
          <w:rFonts w:asciiTheme="minorHAnsi" w:eastAsia="Calibri" w:hAnsiTheme="minorHAnsi" w:cstheme="minorHAnsi"/>
          <w:sz w:val="22"/>
          <w:szCs w:val="22"/>
        </w:rPr>
        <w:t>)</w:t>
      </w:r>
    </w:p>
    <w:p w14:paraId="4CF82000" w14:textId="3B4C6BBB" w:rsidR="00353D82" w:rsidRPr="00E67F67" w:rsidRDefault="00353D82" w:rsidP="00E67F67">
      <w:pPr>
        <w:pStyle w:val="NormalWeb"/>
        <w:spacing w:before="0" w:beforeAutospacing="0" w:after="0" w:afterAutospacing="0"/>
        <w:jc w:val="both"/>
        <w:rPr>
          <w:rFonts w:asciiTheme="minorHAnsi" w:hAnsiTheme="minorHAnsi" w:cstheme="minorHAnsi"/>
          <w:sz w:val="22"/>
          <w:szCs w:val="22"/>
        </w:rPr>
      </w:pPr>
      <w:r>
        <w:rPr>
          <w:rFonts w:asciiTheme="minorHAnsi" w:eastAsia="Calibri" w:hAnsiTheme="minorHAnsi" w:cstheme="minorHAnsi"/>
          <w:sz w:val="22"/>
          <w:szCs w:val="22"/>
        </w:rPr>
        <w:t>Dr Patrick Cao (</w:t>
      </w:r>
      <w:hyperlink r:id="rId17" w:history="1">
        <w:r w:rsidR="00671BC2" w:rsidRPr="00671BC2">
          <w:rPr>
            <w:rStyle w:val="Hyperlink"/>
            <w:rFonts w:asciiTheme="minorHAnsi" w:eastAsia="Calibri" w:hAnsiTheme="minorHAnsi" w:cstheme="minorHAnsi"/>
            <w:sz w:val="22"/>
            <w:szCs w:val="22"/>
            <w:shd w:val="clear" w:color="auto" w:fill="auto"/>
            <w:lang w:val="en-US"/>
          </w:rPr>
          <w:t>h.cao@abdn.ac.uk</w:t>
        </w:r>
      </w:hyperlink>
      <w:r w:rsidR="001F742A">
        <w:rPr>
          <w:rFonts w:asciiTheme="minorHAnsi" w:eastAsia="Calibri" w:hAnsiTheme="minorHAnsi" w:cstheme="minorHAnsi"/>
          <w:sz w:val="22"/>
          <w:szCs w:val="22"/>
        </w:rPr>
        <w:t>)</w:t>
      </w:r>
    </w:p>
    <w:p w14:paraId="36A94A67" w14:textId="014EF33C" w:rsidR="00F1652F" w:rsidRPr="00F1652F" w:rsidRDefault="00E67F67" w:rsidP="00F1652F">
      <w:pPr>
        <w:pStyle w:val="NormalWeb"/>
        <w:spacing w:before="0" w:beforeAutospacing="0" w:after="0" w:afterAutospacing="0"/>
        <w:rPr>
          <w:rFonts w:asciiTheme="minorHAnsi" w:hAnsiTheme="minorHAnsi" w:cstheme="minorHAnsi"/>
          <w:b/>
          <w:bCs/>
          <w:color w:val="003366"/>
          <w:sz w:val="22"/>
          <w:szCs w:val="22"/>
        </w:rPr>
      </w:pPr>
      <w:r w:rsidRPr="00E67F67">
        <w:rPr>
          <w:rFonts w:asciiTheme="minorHAnsi" w:hAnsiTheme="minorHAnsi" w:cstheme="minorHAnsi"/>
          <w:sz w:val="22"/>
          <w:szCs w:val="22"/>
        </w:rPr>
        <w:t>Dr Donna MacCallum (</w:t>
      </w:r>
      <w:hyperlink r:id="rId18" w:history="1">
        <w:r w:rsidR="009B21DA" w:rsidRPr="00473D48">
          <w:rPr>
            <w:rStyle w:val="Hyperlink"/>
            <w:rFonts w:asciiTheme="minorHAnsi" w:hAnsiTheme="minorHAnsi" w:cstheme="minorHAnsi"/>
            <w:sz w:val="22"/>
            <w:szCs w:val="22"/>
            <w:shd w:val="clear" w:color="auto" w:fill="auto"/>
          </w:rPr>
          <w:t>d.m.maccallum@abdn.ac.uk</w:t>
        </w:r>
      </w:hyperlink>
      <w:r w:rsidR="00F1652F">
        <w:rPr>
          <w:rStyle w:val="Hyperlink"/>
          <w:rFonts w:asciiTheme="minorHAnsi" w:hAnsiTheme="minorHAnsi" w:cstheme="minorHAnsi"/>
          <w:sz w:val="22"/>
          <w:szCs w:val="22"/>
          <w:shd w:val="clear" w:color="auto" w:fill="auto"/>
        </w:rPr>
        <w:t>)</w:t>
      </w:r>
      <w:r w:rsidR="00F1652F">
        <w:rPr>
          <w:rStyle w:val="Hyperlink"/>
          <w:rFonts w:asciiTheme="minorHAnsi" w:hAnsiTheme="minorHAnsi" w:cstheme="minorHAnsi"/>
          <w:sz w:val="22"/>
          <w:szCs w:val="22"/>
          <w:shd w:val="clear" w:color="auto" w:fill="auto"/>
        </w:rPr>
        <w:br/>
      </w:r>
      <w:r w:rsidR="00F1652F" w:rsidRPr="00F1652F">
        <w:rPr>
          <w:rFonts w:asciiTheme="minorHAnsi" w:hAnsiTheme="minorHAnsi" w:cstheme="minorHAnsi"/>
          <w:bCs/>
          <w:sz w:val="22"/>
        </w:rPr>
        <w:t>Dr Mike Morgan</w:t>
      </w:r>
      <w:r w:rsidR="00F1652F" w:rsidRPr="00F1652F">
        <w:rPr>
          <w:rFonts w:cstheme="minorHAnsi"/>
          <w:bCs/>
          <w:sz w:val="22"/>
        </w:rPr>
        <w:t xml:space="preserve"> </w:t>
      </w:r>
      <w:r w:rsidR="00F1652F" w:rsidRPr="00F1652F">
        <w:rPr>
          <w:rFonts w:cstheme="minorHAnsi"/>
          <w:bCs/>
          <w:color w:val="003366"/>
          <w:sz w:val="22"/>
        </w:rPr>
        <w:t>(</w:t>
      </w:r>
      <w:hyperlink r:id="rId19" w:tgtFrame="_blank" w:history="1">
        <w:r w:rsidR="00F1652F" w:rsidRPr="00F1652F">
          <w:rPr>
            <w:rStyle w:val="Hyperlink"/>
            <w:rFonts w:cstheme="minorHAnsi"/>
            <w:sz w:val="22"/>
            <w:shd w:val="clear" w:color="auto" w:fill="auto"/>
          </w:rPr>
          <w:t>michael.morgan@abdn.ac.uk</w:t>
        </w:r>
      </w:hyperlink>
      <w:r w:rsidR="00F1652F" w:rsidRPr="00F1652F">
        <w:rPr>
          <w:rFonts w:cstheme="minorHAnsi"/>
          <w:bCs/>
          <w:color w:val="003366"/>
          <w:sz w:val="22"/>
        </w:rPr>
        <w:t xml:space="preserve"> ) </w:t>
      </w:r>
    </w:p>
    <w:p w14:paraId="0C8DBAE6" w14:textId="145D0E54" w:rsidR="009B21DA" w:rsidRPr="00E67F67" w:rsidRDefault="009B21DA" w:rsidP="00E67F67">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Dr Vi</w:t>
      </w:r>
      <w:r w:rsidR="00704A61">
        <w:rPr>
          <w:rFonts w:asciiTheme="minorHAnsi" w:hAnsiTheme="minorHAnsi" w:cstheme="minorHAnsi"/>
          <w:sz w:val="22"/>
          <w:szCs w:val="22"/>
        </w:rPr>
        <w:t>rtu Solano</w:t>
      </w:r>
      <w:r w:rsidR="002648B6">
        <w:rPr>
          <w:rFonts w:asciiTheme="minorHAnsi" w:hAnsiTheme="minorHAnsi" w:cstheme="minorHAnsi"/>
          <w:sz w:val="22"/>
          <w:szCs w:val="22"/>
        </w:rPr>
        <w:t xml:space="preserve"> (</w:t>
      </w:r>
      <w:hyperlink r:id="rId20" w:history="1">
        <w:r w:rsidR="001B304B" w:rsidRPr="001B304B">
          <w:rPr>
            <w:rStyle w:val="Hyperlink"/>
            <w:rFonts w:asciiTheme="minorHAnsi" w:hAnsiTheme="minorHAnsi" w:cstheme="minorHAnsi"/>
            <w:sz w:val="22"/>
            <w:szCs w:val="22"/>
            <w:shd w:val="clear" w:color="auto" w:fill="auto"/>
            <w:lang w:val="en-US"/>
          </w:rPr>
          <w:t>mariavirtudes.solanocollado@abdn.ac.uk</w:t>
        </w:r>
      </w:hyperlink>
      <w:r w:rsidR="001B304B">
        <w:rPr>
          <w:rFonts w:asciiTheme="minorHAnsi" w:hAnsiTheme="minorHAnsi" w:cstheme="minorHAnsi"/>
          <w:sz w:val="22"/>
          <w:szCs w:val="22"/>
        </w:rPr>
        <w:t>)</w:t>
      </w:r>
    </w:p>
    <w:p w14:paraId="52C4725D" w14:textId="632A5288" w:rsidR="00DA6DFE" w:rsidRPr="00DA6DFE" w:rsidRDefault="00E67F67" w:rsidP="004859D4">
      <w:pPr>
        <w:pStyle w:val="NormalWeb"/>
        <w:spacing w:before="0" w:beforeAutospacing="0" w:after="0" w:afterAutospacing="0"/>
        <w:rPr>
          <w:rFonts w:asciiTheme="minorHAnsi" w:eastAsia="Calibri" w:hAnsiTheme="minorHAnsi" w:cstheme="minorHAnsi"/>
          <w:sz w:val="22"/>
          <w:szCs w:val="22"/>
        </w:rPr>
      </w:pPr>
      <w:r w:rsidRPr="00E67F67">
        <w:rPr>
          <w:rFonts w:asciiTheme="minorHAnsi" w:eastAsia="Calibri" w:hAnsiTheme="minorHAnsi" w:cstheme="minorHAnsi"/>
          <w:sz w:val="22"/>
          <w:szCs w:val="22"/>
        </w:rPr>
        <w:t>Dr Frank Ward (</w:t>
      </w:r>
      <w:hyperlink r:id="rId21" w:history="1">
        <w:r w:rsidRPr="00E67F67">
          <w:rPr>
            <w:rStyle w:val="Hyperlink"/>
            <w:rFonts w:asciiTheme="minorHAnsi" w:eastAsia="Calibri" w:hAnsiTheme="minorHAnsi" w:cstheme="minorHAnsi"/>
            <w:sz w:val="22"/>
            <w:szCs w:val="22"/>
          </w:rPr>
          <w:t>f.j.ward@abdn.ac.uk</w:t>
        </w:r>
      </w:hyperlink>
      <w:r w:rsidRPr="00E67F67">
        <w:rPr>
          <w:rFonts w:asciiTheme="minorHAnsi" w:eastAsia="Calibri" w:hAnsiTheme="minorHAnsi" w:cstheme="minorHAnsi"/>
          <w:sz w:val="22"/>
          <w:szCs w:val="22"/>
        </w:rPr>
        <w:t>)</w:t>
      </w:r>
      <w:r w:rsidR="00DA6DFE">
        <w:rPr>
          <w:rFonts w:asciiTheme="minorHAnsi" w:eastAsia="Calibri" w:hAnsiTheme="minorHAnsi" w:cstheme="minorHAnsi"/>
          <w:sz w:val="22"/>
          <w:szCs w:val="22"/>
        </w:rPr>
        <w:br/>
      </w:r>
      <w:r w:rsidR="00DA6DFE" w:rsidRPr="00DA6DFE">
        <w:rPr>
          <w:rFonts w:asciiTheme="minorHAnsi" w:eastAsia="Calibri" w:hAnsiTheme="minorHAnsi" w:cstheme="minorHAnsi"/>
          <w:sz w:val="22"/>
        </w:rPr>
        <w:t>Dr Tara Sutherland</w:t>
      </w:r>
      <w:r w:rsidR="00DA6DFE" w:rsidRPr="00DA6DFE">
        <w:rPr>
          <w:rFonts w:asciiTheme="minorHAnsi" w:eastAsia="Calibri" w:hAnsiTheme="minorHAnsi" w:cstheme="minorHAnsi"/>
          <w:b/>
          <w:bCs/>
          <w:sz w:val="22"/>
        </w:rPr>
        <w:t xml:space="preserve"> (tara.sutherland@abdn.ac.uk) </w:t>
      </w:r>
    </w:p>
    <w:p w14:paraId="6E8BDC38" w14:textId="77777777" w:rsidR="00E67F67" w:rsidRPr="00E67F67" w:rsidRDefault="00E67F67" w:rsidP="00E67F67">
      <w:pPr>
        <w:pStyle w:val="NormalWeb"/>
        <w:spacing w:before="0" w:beforeAutospacing="0" w:after="0" w:afterAutospacing="0"/>
        <w:jc w:val="both"/>
        <w:rPr>
          <w:rFonts w:asciiTheme="minorHAnsi" w:eastAsia="Calibri" w:hAnsiTheme="minorHAnsi" w:cstheme="minorHAnsi"/>
          <w:sz w:val="22"/>
          <w:szCs w:val="22"/>
        </w:rPr>
      </w:pPr>
    </w:p>
    <w:p w14:paraId="3BB4FB8E" w14:textId="77777777" w:rsidR="00012C46" w:rsidRDefault="00012C46" w:rsidP="00E67F67">
      <w:pPr>
        <w:rPr>
          <w:rFonts w:ascii="Cambria" w:eastAsia="Calibri" w:hAnsi="Cambria" w:cs="Calibri"/>
          <w:bCs/>
          <w:color w:val="auto"/>
        </w:rPr>
      </w:pPr>
    </w:p>
    <w:p w14:paraId="4C164F1F" w14:textId="77777777" w:rsidR="00E51561" w:rsidRDefault="00E51561" w:rsidP="00E67F67">
      <w:pPr>
        <w:rPr>
          <w:rFonts w:ascii="Cambria" w:eastAsia="Calibri" w:hAnsi="Cambria" w:cs="Calibri"/>
          <w:bCs/>
          <w:color w:val="auto"/>
        </w:rPr>
      </w:pPr>
    </w:p>
    <w:p w14:paraId="4AE8363C" w14:textId="77777777" w:rsidR="00012C46" w:rsidRDefault="00012C46" w:rsidP="00E67F67">
      <w:pPr>
        <w:rPr>
          <w:rFonts w:ascii="Cambria" w:eastAsia="Calibri" w:hAnsi="Cambria" w:cs="Calibri"/>
          <w:bCs/>
          <w:color w:val="auto"/>
        </w:rPr>
      </w:pPr>
    </w:p>
    <w:p w14:paraId="6FC44085" w14:textId="77777777" w:rsidR="00D416C4" w:rsidRDefault="00D416C4" w:rsidP="00E67F67">
      <w:pPr>
        <w:rPr>
          <w:rFonts w:ascii="Cambria" w:eastAsia="Calibri" w:hAnsi="Cambria" w:cs="Calibri"/>
          <w:bCs/>
          <w:color w:val="auto"/>
        </w:rPr>
      </w:pPr>
    </w:p>
    <w:p w14:paraId="3AEC775A" w14:textId="77777777" w:rsidR="00012C46" w:rsidRDefault="00012C46" w:rsidP="00E67F67">
      <w:pPr>
        <w:rPr>
          <w:rFonts w:ascii="Cambria" w:eastAsia="Calibri" w:hAnsi="Cambria" w:cs="Calibri"/>
          <w:bCs/>
          <w:color w:val="auto"/>
        </w:rPr>
      </w:pPr>
    </w:p>
    <w:p w14:paraId="3C1D2064" w14:textId="77777777" w:rsidR="002B3ADD" w:rsidRDefault="002B3ADD" w:rsidP="00E67F67">
      <w:pPr>
        <w:rPr>
          <w:rFonts w:eastAsia="Calibri" w:cstheme="minorHAnsi"/>
          <w:bCs/>
          <w:color w:val="002060"/>
        </w:rPr>
      </w:pPr>
    </w:p>
    <w:p w14:paraId="2653053F" w14:textId="77777777" w:rsidR="002B3ADD" w:rsidRDefault="002B3ADD" w:rsidP="00E67F67">
      <w:pPr>
        <w:rPr>
          <w:rFonts w:eastAsia="Calibri" w:cstheme="minorHAnsi"/>
          <w:bCs/>
          <w:color w:val="002060"/>
        </w:rPr>
      </w:pPr>
    </w:p>
    <w:p w14:paraId="50345A05" w14:textId="1EFFE5F4" w:rsidR="00E67F67" w:rsidRPr="00E67F67" w:rsidRDefault="007000C1" w:rsidP="00E67F67">
      <w:pPr>
        <w:rPr>
          <w:rFonts w:eastAsia="Calibri" w:cstheme="minorHAnsi"/>
          <w:b w:val="0"/>
          <w:bCs/>
          <w:color w:val="365F91" w:themeColor="accent1" w:themeShade="BF"/>
        </w:rPr>
      </w:pPr>
      <w:r>
        <w:rPr>
          <w:rFonts w:eastAsia="Calibri" w:cstheme="minorHAnsi"/>
          <w:bCs/>
          <w:color w:val="002060"/>
        </w:rPr>
        <w:t>In-person lectures</w:t>
      </w:r>
    </w:p>
    <w:p w14:paraId="754BD4E5" w14:textId="77777777" w:rsidR="007000C1" w:rsidRPr="007000C1" w:rsidRDefault="007000C1" w:rsidP="007000C1">
      <w:pPr>
        <w:pStyle w:val="Heading1"/>
        <w:rPr>
          <w:rFonts w:ascii="Calibri" w:eastAsia="Times New Roman" w:hAnsi="Calibri" w:cs="Calibri"/>
          <w:b w:val="0"/>
          <w:color w:val="auto"/>
          <w:sz w:val="22"/>
          <w:lang w:eastAsia="en-GB"/>
        </w:rPr>
      </w:pPr>
      <w:bookmarkStart w:id="20" w:name="_Hlk110238049"/>
      <w:bookmarkStart w:id="21" w:name="_Hlk109924512"/>
      <w:bookmarkStart w:id="22" w:name="_Toc460413752"/>
      <w:bookmarkStart w:id="23" w:name="_Toc395527699"/>
      <w:bookmarkStart w:id="24" w:name="_Toc394928786"/>
      <w:bookmarkStart w:id="25" w:name="_Toc394920386"/>
      <w:bookmarkStart w:id="26" w:name="_Toc17194784"/>
      <w:bookmarkStart w:id="27" w:name="_Toc394928790"/>
      <w:bookmarkStart w:id="28" w:name="_Toc395527703"/>
      <w:r w:rsidRPr="007000C1">
        <w:rPr>
          <w:rFonts w:ascii="Calibri" w:eastAsia="Times New Roman" w:hAnsi="Calibri" w:cs="Calibri"/>
          <w:b w:val="0"/>
          <w:color w:val="auto"/>
          <w:sz w:val="22"/>
          <w:lang w:eastAsia="en-GB"/>
        </w:rPr>
        <w:t>The live in-person lectures will have full recordings which have captions and powerpoint files, so that you can go over them later as well at your leisure. These will have been recorded in advance and may be in shorter sections and may include questions and additional material which aim to help you consider the material in more depth. At level 4 independent learning and critical thinking is important. Because the full captioned, recorded lectures have been prepared in advance for you, the in-person sessions may not be identical and may focus on certain aspects of the lectures to help with understanding but use the online recordings as the definitive version for revision.</w:t>
      </w:r>
      <w:bookmarkEnd w:id="20"/>
      <w:bookmarkEnd w:id="21"/>
    </w:p>
    <w:p w14:paraId="1FB9EBFE" w14:textId="77777777" w:rsidR="00E67F67" w:rsidRPr="00E67F67" w:rsidRDefault="00E67F67" w:rsidP="00E67F67">
      <w:pPr>
        <w:pStyle w:val="Heading1"/>
        <w:rPr>
          <w:rFonts w:asciiTheme="minorHAnsi" w:hAnsiTheme="minorHAnsi" w:cstheme="minorHAnsi"/>
          <w:color w:val="002060"/>
        </w:rPr>
      </w:pPr>
      <w:r w:rsidRPr="00E67F67">
        <w:rPr>
          <w:rFonts w:asciiTheme="minorHAnsi" w:hAnsiTheme="minorHAnsi" w:cstheme="minorHAnsi"/>
          <w:color w:val="002060"/>
        </w:rPr>
        <w:t>Assessments &amp; Examinations</w:t>
      </w:r>
      <w:bookmarkEnd w:id="22"/>
      <w:bookmarkEnd w:id="23"/>
      <w:bookmarkEnd w:id="24"/>
      <w:bookmarkEnd w:id="25"/>
      <w:bookmarkEnd w:id="26"/>
    </w:p>
    <w:p w14:paraId="3A9F1F74" w14:textId="77777777" w:rsidR="00E67F67" w:rsidRPr="007F1693" w:rsidRDefault="00E67F67" w:rsidP="00E67F67">
      <w:pPr>
        <w:spacing w:after="0"/>
      </w:pPr>
    </w:p>
    <w:p w14:paraId="0586771E" w14:textId="77777777" w:rsidR="00E67F67" w:rsidRPr="007F1693" w:rsidRDefault="00E67F67" w:rsidP="00E67F67">
      <w:pPr>
        <w:pStyle w:val="NormalWeb"/>
        <w:spacing w:before="0" w:beforeAutospacing="0" w:after="0" w:afterAutospacing="0" w:line="276" w:lineRule="auto"/>
        <w:jc w:val="both"/>
        <w:rPr>
          <w:rFonts w:ascii="Calibri" w:hAnsi="Calibri"/>
          <w:sz w:val="22"/>
          <w:szCs w:val="20"/>
        </w:rPr>
      </w:pPr>
      <w:r w:rsidRPr="007F1693">
        <w:rPr>
          <w:rFonts w:ascii="Calibri" w:eastAsia="Calibri" w:hAnsi="Calibri" w:cs="Calibri"/>
          <w:sz w:val="22"/>
          <w:szCs w:val="22"/>
        </w:rPr>
        <w:t>This course is assessed via a written examination (worth 70% of the overall course grade) in the May exam diet and one piece of continuous assessment (worth 30% of the overall course grade).</w:t>
      </w:r>
    </w:p>
    <w:p w14:paraId="12946270" w14:textId="77777777" w:rsidR="00E67F67" w:rsidRPr="007F1693" w:rsidRDefault="00E67F67" w:rsidP="00E67F67">
      <w:pPr>
        <w:pStyle w:val="NormalWeb"/>
        <w:spacing w:line="276" w:lineRule="auto"/>
        <w:jc w:val="both"/>
        <w:rPr>
          <w:rFonts w:ascii="Calibri" w:hAnsi="Calibri"/>
          <w:sz w:val="22"/>
          <w:szCs w:val="20"/>
        </w:rPr>
      </w:pPr>
      <w:r w:rsidRPr="007F1693">
        <w:rPr>
          <w:rFonts w:ascii="Calibri" w:eastAsia="Calibri" w:hAnsi="Calibri" w:cs="Calibri"/>
          <w:sz w:val="22"/>
          <w:szCs w:val="22"/>
        </w:rPr>
        <w:t>The continuous assessment associated with this course is detailed below, with two other pieces of work being associated with your other “Option” course and the “Core” course.</w:t>
      </w:r>
    </w:p>
    <w:p w14:paraId="6191206D" w14:textId="77777777" w:rsidR="00E67F67" w:rsidRPr="007F1693" w:rsidRDefault="00E67F67" w:rsidP="00E67F67">
      <w:pPr>
        <w:pStyle w:val="NormalWeb"/>
        <w:spacing w:line="276" w:lineRule="auto"/>
        <w:jc w:val="both"/>
        <w:rPr>
          <w:rFonts w:ascii="Calibri" w:hAnsi="Calibri"/>
          <w:sz w:val="22"/>
          <w:szCs w:val="20"/>
        </w:rPr>
      </w:pPr>
      <w:r w:rsidRPr="007F1693">
        <w:rPr>
          <w:rFonts w:ascii="Calibri" w:eastAsia="Calibri" w:hAnsi="Calibri" w:cs="Calibri"/>
          <w:sz w:val="22"/>
          <w:szCs w:val="22"/>
        </w:rPr>
        <w:t>It is vital that the deadlines for your continuous assessments are adhered to.  Submit an incomplete piece of work rather than miss a deadline.  Work not submitted on time will not be accepted unless accompanied by either a medical certificate or a written explanation justifying this.</w:t>
      </w:r>
    </w:p>
    <w:p w14:paraId="1795E937" w14:textId="77777777" w:rsidR="00E67F67" w:rsidRPr="007F1693" w:rsidRDefault="00E67F67" w:rsidP="00E67F67">
      <w:pPr>
        <w:pStyle w:val="NormalWeb"/>
        <w:spacing w:line="276" w:lineRule="auto"/>
        <w:jc w:val="both"/>
        <w:rPr>
          <w:rFonts w:ascii="Calibri" w:hAnsi="Calibri"/>
          <w:sz w:val="22"/>
          <w:szCs w:val="20"/>
        </w:rPr>
      </w:pPr>
      <w:r w:rsidRPr="007F1693">
        <w:rPr>
          <w:rFonts w:ascii="Calibri" w:eastAsia="Calibri" w:hAnsi="Calibri" w:cs="Calibri"/>
          <w:sz w:val="22"/>
          <w:szCs w:val="22"/>
        </w:rPr>
        <w:t>A complete submission of your work consists of:</w:t>
      </w:r>
    </w:p>
    <w:p w14:paraId="6D20A0DE" w14:textId="77777777" w:rsidR="00E67F67" w:rsidRPr="007F1693" w:rsidRDefault="00E67F67" w:rsidP="00E67F67">
      <w:pPr>
        <w:pStyle w:val="NormalWeb"/>
        <w:numPr>
          <w:ilvl w:val="0"/>
          <w:numId w:val="2"/>
        </w:numPr>
        <w:spacing w:line="276" w:lineRule="auto"/>
        <w:jc w:val="both"/>
        <w:rPr>
          <w:rFonts w:ascii="Calibri" w:eastAsia="Calibri" w:hAnsi="Calibri" w:cs="Calibri"/>
          <w:sz w:val="22"/>
          <w:szCs w:val="22"/>
        </w:rPr>
      </w:pPr>
      <w:r w:rsidRPr="007F1693">
        <w:rPr>
          <w:rFonts w:ascii="Calibri" w:eastAsia="Calibri" w:hAnsi="Calibri" w:cs="Calibri"/>
          <w:sz w:val="22"/>
          <w:szCs w:val="22"/>
        </w:rPr>
        <w:t>uploading an electronic copy of the work via MyAberdeen before 12 NOON on the deadline date.</w:t>
      </w:r>
    </w:p>
    <w:p w14:paraId="17C86634" w14:textId="77777777" w:rsidR="00E67F67" w:rsidRPr="007F1693" w:rsidRDefault="00E67F67" w:rsidP="00E67F67">
      <w:pPr>
        <w:pStyle w:val="NormalWeb"/>
        <w:spacing w:line="276" w:lineRule="auto"/>
        <w:jc w:val="both"/>
        <w:rPr>
          <w:rFonts w:ascii="Calibri" w:hAnsi="Calibri"/>
          <w:sz w:val="22"/>
          <w:szCs w:val="20"/>
        </w:rPr>
      </w:pPr>
      <w:r w:rsidRPr="007F1693">
        <w:rPr>
          <w:rFonts w:ascii="Calibri" w:eastAsia="Calibri" w:hAnsi="Calibri" w:cs="Calibri"/>
          <w:sz w:val="22"/>
          <w:szCs w:val="22"/>
        </w:rPr>
        <w:t>The deadlines for all four pieces of work are:</w:t>
      </w:r>
    </w:p>
    <w:p w14:paraId="7E058E9C" w14:textId="0B463E70" w:rsidR="00E67F67" w:rsidRPr="007F1693" w:rsidRDefault="00E67F67" w:rsidP="00E67F67">
      <w:pPr>
        <w:pStyle w:val="NormalWeb"/>
        <w:numPr>
          <w:ilvl w:val="0"/>
          <w:numId w:val="3"/>
        </w:numPr>
        <w:spacing w:line="276" w:lineRule="auto"/>
        <w:jc w:val="both"/>
        <w:rPr>
          <w:rFonts w:ascii="Calibri" w:eastAsia="Calibri" w:hAnsi="Calibri" w:cs="Calibri"/>
          <w:bCs/>
          <w:sz w:val="22"/>
          <w:szCs w:val="22"/>
        </w:rPr>
      </w:pPr>
      <w:r w:rsidRPr="007F1693">
        <w:rPr>
          <w:rFonts w:ascii="Calibri" w:eastAsia="Calibri" w:hAnsi="Calibri" w:cs="Calibri"/>
          <w:bCs/>
          <w:sz w:val="22"/>
          <w:szCs w:val="22"/>
        </w:rPr>
        <w:t xml:space="preserve">Core course (IM4005) </w:t>
      </w:r>
      <w:r w:rsidRPr="007F1693">
        <w:rPr>
          <w:rFonts w:ascii="Calibri" w:eastAsia="Calibri" w:hAnsi="Calibri" w:cs="Calibri"/>
          <w:bCs/>
          <w:i/>
          <w:sz w:val="22"/>
          <w:szCs w:val="22"/>
        </w:rPr>
        <w:t>Research Perspective</w:t>
      </w:r>
      <w:r w:rsidRPr="007F1693">
        <w:rPr>
          <w:rFonts w:ascii="Calibri" w:eastAsia="Calibri" w:hAnsi="Calibri" w:cs="Calibri"/>
          <w:bCs/>
          <w:sz w:val="22"/>
          <w:szCs w:val="22"/>
        </w:rPr>
        <w:t xml:space="preserve">: 12 NOON, Monday </w:t>
      </w:r>
      <w:r w:rsidR="003A3E63">
        <w:rPr>
          <w:rFonts w:ascii="Calibri" w:eastAsia="Calibri" w:hAnsi="Calibri" w:cs="Calibri"/>
          <w:bCs/>
          <w:sz w:val="22"/>
          <w:szCs w:val="22"/>
        </w:rPr>
        <w:t>9</w:t>
      </w:r>
      <w:r w:rsidRPr="007F1693">
        <w:rPr>
          <w:rFonts w:ascii="Calibri" w:eastAsia="Calibri" w:hAnsi="Calibri" w:cs="Calibri"/>
          <w:bCs/>
          <w:sz w:val="22"/>
          <w:szCs w:val="22"/>
          <w:vertAlign w:val="superscript"/>
        </w:rPr>
        <w:t>th</w:t>
      </w:r>
      <w:r w:rsidRPr="007F1693">
        <w:rPr>
          <w:rFonts w:ascii="Calibri" w:eastAsia="Calibri" w:hAnsi="Calibri" w:cs="Calibri"/>
          <w:bCs/>
          <w:sz w:val="22"/>
          <w:szCs w:val="22"/>
        </w:rPr>
        <w:t xml:space="preserve"> October.</w:t>
      </w:r>
    </w:p>
    <w:p w14:paraId="363CFFF1" w14:textId="594BEAD2" w:rsidR="00E67F67" w:rsidRPr="007F1693" w:rsidRDefault="00E67F67" w:rsidP="00E67F67">
      <w:pPr>
        <w:pStyle w:val="NormalWeb"/>
        <w:numPr>
          <w:ilvl w:val="0"/>
          <w:numId w:val="3"/>
        </w:numPr>
        <w:spacing w:line="276" w:lineRule="auto"/>
        <w:jc w:val="both"/>
        <w:rPr>
          <w:rFonts w:ascii="Calibri" w:eastAsia="Calibri" w:hAnsi="Calibri" w:cs="Calibri"/>
          <w:b/>
          <w:sz w:val="22"/>
          <w:szCs w:val="22"/>
        </w:rPr>
      </w:pPr>
      <w:r w:rsidRPr="007F1693">
        <w:rPr>
          <w:rFonts w:ascii="Calibri" w:eastAsia="Calibri" w:hAnsi="Calibri" w:cs="Calibri"/>
          <w:b/>
          <w:sz w:val="22"/>
          <w:szCs w:val="22"/>
        </w:rPr>
        <w:t xml:space="preserve">Option 1 course </w:t>
      </w:r>
      <w:bookmarkStart w:id="29" w:name="_Hlk50995986"/>
      <w:r w:rsidRPr="007F1693">
        <w:rPr>
          <w:rFonts w:ascii="Calibri" w:eastAsia="Calibri" w:hAnsi="Calibri" w:cs="Calibri"/>
          <w:b/>
          <w:i/>
          <w:sz w:val="22"/>
          <w:szCs w:val="22"/>
        </w:rPr>
        <w:t>Research Tutorial Spotlight</w:t>
      </w:r>
      <w:r w:rsidRPr="007F1693">
        <w:rPr>
          <w:rFonts w:ascii="Calibri" w:eastAsia="Calibri" w:hAnsi="Calibri" w:cs="Calibri"/>
          <w:b/>
          <w:sz w:val="22"/>
          <w:szCs w:val="22"/>
        </w:rPr>
        <w:t xml:space="preserve">: </w:t>
      </w:r>
      <w:bookmarkEnd w:id="29"/>
      <w:r w:rsidRPr="007F1693">
        <w:rPr>
          <w:rFonts w:ascii="Calibri" w:eastAsia="Calibri" w:hAnsi="Calibri" w:cs="Calibri"/>
          <w:b/>
          <w:sz w:val="22"/>
          <w:szCs w:val="22"/>
        </w:rPr>
        <w:t xml:space="preserve">12 NOON, </w:t>
      </w:r>
      <w:r w:rsidR="008A62E8" w:rsidRPr="008A62E8">
        <w:rPr>
          <w:rFonts w:ascii="Calibri" w:eastAsia="Calibri" w:hAnsi="Calibri" w:cs="Calibri"/>
          <w:b/>
          <w:sz w:val="22"/>
          <w:szCs w:val="22"/>
          <w:lang w:val="en-US"/>
        </w:rPr>
        <w:t xml:space="preserve">Monday </w:t>
      </w:r>
      <w:r w:rsidR="006057C4">
        <w:rPr>
          <w:rFonts w:ascii="Calibri" w:eastAsia="Calibri" w:hAnsi="Calibri" w:cs="Calibri"/>
          <w:b/>
          <w:sz w:val="22"/>
          <w:szCs w:val="22"/>
          <w:lang w:val="en-US"/>
        </w:rPr>
        <w:t>6</w:t>
      </w:r>
      <w:r w:rsidR="00A760B1">
        <w:rPr>
          <w:rFonts w:ascii="Calibri" w:eastAsia="Calibri" w:hAnsi="Calibri" w:cs="Calibri"/>
          <w:b/>
          <w:sz w:val="22"/>
          <w:szCs w:val="22"/>
          <w:lang w:val="en-US"/>
        </w:rPr>
        <w:t>th</w:t>
      </w:r>
      <w:r w:rsidR="008A62E8" w:rsidRPr="008A62E8">
        <w:rPr>
          <w:rFonts w:ascii="Calibri" w:eastAsia="Calibri" w:hAnsi="Calibri" w:cs="Calibri"/>
          <w:b/>
          <w:sz w:val="22"/>
          <w:szCs w:val="22"/>
          <w:lang w:val="en-US"/>
        </w:rPr>
        <w:t xml:space="preserve"> </w:t>
      </w:r>
      <w:r w:rsidR="00A760B1">
        <w:rPr>
          <w:rFonts w:ascii="Calibri" w:eastAsia="Calibri" w:hAnsi="Calibri" w:cs="Calibri"/>
          <w:b/>
          <w:sz w:val="22"/>
          <w:szCs w:val="22"/>
          <w:lang w:val="en-US"/>
        </w:rPr>
        <w:t>Novem</w:t>
      </w:r>
      <w:r w:rsidR="008A62E8" w:rsidRPr="008A62E8">
        <w:rPr>
          <w:rFonts w:ascii="Calibri" w:eastAsia="Calibri" w:hAnsi="Calibri" w:cs="Calibri"/>
          <w:b/>
          <w:sz w:val="22"/>
          <w:szCs w:val="22"/>
          <w:lang w:val="en-US"/>
        </w:rPr>
        <w:t>ber</w:t>
      </w:r>
      <w:r w:rsidRPr="007F1693">
        <w:rPr>
          <w:rFonts w:ascii="Calibri" w:eastAsia="Calibri" w:hAnsi="Calibri" w:cs="Calibri"/>
          <w:b/>
          <w:sz w:val="22"/>
          <w:szCs w:val="22"/>
        </w:rPr>
        <w:t>.</w:t>
      </w:r>
    </w:p>
    <w:p w14:paraId="5D339166" w14:textId="6EF442C3" w:rsidR="00E67F67" w:rsidRPr="007F1693" w:rsidRDefault="00E67F67" w:rsidP="00E67F67">
      <w:pPr>
        <w:pStyle w:val="NormalWeb"/>
        <w:numPr>
          <w:ilvl w:val="0"/>
          <w:numId w:val="3"/>
        </w:numPr>
        <w:spacing w:line="276" w:lineRule="auto"/>
        <w:jc w:val="both"/>
        <w:rPr>
          <w:rFonts w:ascii="Calibri" w:eastAsia="Calibri" w:hAnsi="Calibri" w:cs="Calibri"/>
          <w:sz w:val="22"/>
          <w:szCs w:val="22"/>
        </w:rPr>
      </w:pPr>
      <w:r w:rsidRPr="007F1693">
        <w:rPr>
          <w:rFonts w:ascii="Calibri" w:eastAsia="Calibri" w:hAnsi="Calibri" w:cs="Calibri"/>
          <w:sz w:val="22"/>
          <w:szCs w:val="22"/>
        </w:rPr>
        <w:t xml:space="preserve">Option 2 course </w:t>
      </w:r>
      <w:r w:rsidRPr="007F1693">
        <w:rPr>
          <w:rFonts w:ascii="Calibri" w:eastAsia="Calibri" w:hAnsi="Calibri" w:cs="Calibri"/>
          <w:i/>
          <w:sz w:val="22"/>
          <w:szCs w:val="22"/>
        </w:rPr>
        <w:t>Essay</w:t>
      </w:r>
      <w:r w:rsidRPr="007F1693">
        <w:rPr>
          <w:rFonts w:ascii="Calibri" w:eastAsia="Calibri" w:hAnsi="Calibri" w:cs="Calibri"/>
          <w:sz w:val="22"/>
          <w:szCs w:val="22"/>
        </w:rPr>
        <w:t xml:space="preserve">: 12 NOON, Monday </w:t>
      </w:r>
      <w:bookmarkStart w:id="30" w:name="_Hlk110238280"/>
      <w:r w:rsidR="0037464B" w:rsidRPr="0037464B">
        <w:rPr>
          <w:rFonts w:ascii="Calibri" w:eastAsia="Calibri" w:hAnsi="Calibri" w:cs="Calibri"/>
          <w:bCs/>
          <w:sz w:val="22"/>
          <w:szCs w:val="22"/>
          <w:lang w:val="en-US"/>
        </w:rPr>
        <w:t>2</w:t>
      </w:r>
      <w:r w:rsidR="00AD74A9">
        <w:rPr>
          <w:rFonts w:ascii="Calibri" w:eastAsia="Calibri" w:hAnsi="Calibri" w:cs="Calibri"/>
          <w:bCs/>
          <w:sz w:val="22"/>
          <w:szCs w:val="22"/>
          <w:lang w:val="en-US"/>
        </w:rPr>
        <w:t>7</w:t>
      </w:r>
      <w:r w:rsidR="00C2069E">
        <w:rPr>
          <w:rFonts w:ascii="Calibri" w:eastAsia="Calibri" w:hAnsi="Calibri" w:cs="Calibri"/>
          <w:bCs/>
          <w:sz w:val="22"/>
          <w:szCs w:val="22"/>
          <w:vertAlign w:val="superscript"/>
          <w:lang w:val="en-US"/>
        </w:rPr>
        <w:t>th</w:t>
      </w:r>
      <w:r w:rsidR="0037464B" w:rsidRPr="0037464B">
        <w:rPr>
          <w:rFonts w:ascii="Calibri" w:eastAsia="Calibri" w:hAnsi="Calibri" w:cs="Calibri"/>
          <w:bCs/>
          <w:sz w:val="22"/>
          <w:szCs w:val="22"/>
          <w:lang w:val="en-US"/>
        </w:rPr>
        <w:t xml:space="preserve"> November</w:t>
      </w:r>
      <w:bookmarkEnd w:id="30"/>
      <w:r w:rsidRPr="007F1693">
        <w:rPr>
          <w:rFonts w:ascii="Calibri" w:eastAsia="Calibri" w:hAnsi="Calibri" w:cs="Calibri"/>
          <w:sz w:val="22"/>
          <w:szCs w:val="22"/>
        </w:rPr>
        <w:t>.</w:t>
      </w:r>
    </w:p>
    <w:p w14:paraId="1E5DCF85" w14:textId="47EB88CE" w:rsidR="00E67F67" w:rsidRDefault="00E67F67" w:rsidP="00E67F67">
      <w:pPr>
        <w:pStyle w:val="NormalWeb"/>
        <w:numPr>
          <w:ilvl w:val="0"/>
          <w:numId w:val="3"/>
        </w:numPr>
        <w:spacing w:line="276" w:lineRule="auto"/>
        <w:jc w:val="both"/>
        <w:rPr>
          <w:rFonts w:ascii="Calibri" w:eastAsia="Calibri" w:hAnsi="Calibri" w:cs="Calibri"/>
          <w:sz w:val="22"/>
          <w:szCs w:val="22"/>
        </w:rPr>
      </w:pPr>
      <w:r w:rsidRPr="007F1693">
        <w:rPr>
          <w:rFonts w:ascii="Calibri" w:eastAsia="Calibri" w:hAnsi="Calibri" w:cs="Calibri"/>
          <w:sz w:val="22"/>
          <w:szCs w:val="22"/>
        </w:rPr>
        <w:t>Core course (IM4005) Advanced Molecular Techniques: Ongoing assessment Monday 2</w:t>
      </w:r>
      <w:r w:rsidR="00562BDD">
        <w:rPr>
          <w:rFonts w:ascii="Calibri" w:eastAsia="Calibri" w:hAnsi="Calibri" w:cs="Calibri"/>
          <w:sz w:val="22"/>
          <w:szCs w:val="22"/>
        </w:rPr>
        <w:t>0th</w:t>
      </w:r>
      <w:r w:rsidRPr="007F1693">
        <w:rPr>
          <w:rFonts w:ascii="Calibri" w:eastAsia="Calibri" w:hAnsi="Calibri" w:cs="Calibri"/>
          <w:sz w:val="22"/>
          <w:szCs w:val="22"/>
        </w:rPr>
        <w:t xml:space="preserve"> Nov - Monday </w:t>
      </w:r>
      <w:r w:rsidR="00EE74AB">
        <w:rPr>
          <w:rFonts w:ascii="Calibri" w:eastAsia="Calibri" w:hAnsi="Calibri" w:cs="Calibri"/>
          <w:sz w:val="22"/>
          <w:szCs w:val="22"/>
        </w:rPr>
        <w:t>4</w:t>
      </w:r>
      <w:r w:rsidRPr="007F1693">
        <w:rPr>
          <w:rFonts w:ascii="Calibri" w:eastAsia="Calibri" w:hAnsi="Calibri" w:cs="Calibri"/>
          <w:sz w:val="22"/>
          <w:szCs w:val="22"/>
        </w:rPr>
        <w:t>th Dec (this will be explained in more detail at the introductory session for this module).</w:t>
      </w:r>
    </w:p>
    <w:p w14:paraId="06AAFC8B" w14:textId="77777777" w:rsidR="000F2B55" w:rsidRPr="007F1693" w:rsidRDefault="000F2B55" w:rsidP="000F2B55">
      <w:pPr>
        <w:pStyle w:val="NormalWeb"/>
        <w:spacing w:line="276" w:lineRule="auto"/>
        <w:ind w:left="720"/>
        <w:jc w:val="both"/>
        <w:rPr>
          <w:rFonts w:ascii="Calibri" w:eastAsia="Calibri" w:hAnsi="Calibri" w:cs="Calibri"/>
          <w:sz w:val="22"/>
          <w:szCs w:val="22"/>
        </w:rPr>
      </w:pPr>
    </w:p>
    <w:p w14:paraId="5D430A12" w14:textId="77777777" w:rsidR="002B3ADD" w:rsidRDefault="002B3ADD" w:rsidP="00E67F67">
      <w:pPr>
        <w:pStyle w:val="Heading1"/>
        <w:rPr>
          <w:rFonts w:asciiTheme="minorHAnsi" w:hAnsiTheme="minorHAnsi" w:cstheme="minorHAnsi"/>
          <w:color w:val="002060"/>
        </w:rPr>
      </w:pPr>
      <w:bookmarkStart w:id="31" w:name="_Toc17194785"/>
      <w:bookmarkStart w:id="32" w:name="_Toc460413754"/>
      <w:bookmarkStart w:id="33" w:name="_Toc460413607"/>
      <w:bookmarkStart w:id="34" w:name="_Toc460407584"/>
    </w:p>
    <w:p w14:paraId="03DD2412" w14:textId="77777777" w:rsidR="002B3ADD" w:rsidRDefault="002B3ADD" w:rsidP="002B3ADD">
      <w:pPr>
        <w:pStyle w:val="NoSpacing"/>
      </w:pPr>
    </w:p>
    <w:p w14:paraId="6004A860" w14:textId="77777777" w:rsidR="002B3ADD" w:rsidRDefault="002B3ADD" w:rsidP="002B3ADD">
      <w:pPr>
        <w:pStyle w:val="NoSpacing"/>
      </w:pPr>
    </w:p>
    <w:p w14:paraId="18D71001" w14:textId="77777777" w:rsidR="0015176D" w:rsidRDefault="0015176D" w:rsidP="002B3ADD">
      <w:pPr>
        <w:pStyle w:val="NoSpacing"/>
      </w:pPr>
    </w:p>
    <w:p w14:paraId="0FEEF683" w14:textId="5993DECC" w:rsidR="00E67F67" w:rsidRPr="00E67F67" w:rsidRDefault="00E67F67" w:rsidP="002B3ADD">
      <w:pPr>
        <w:pStyle w:val="NoSpacing"/>
      </w:pPr>
      <w:r w:rsidRPr="00E67F67">
        <w:lastRenderedPageBreak/>
        <w:t>Research Tutorial Spotlight</w:t>
      </w:r>
      <w:bookmarkEnd w:id="31"/>
    </w:p>
    <w:p w14:paraId="5D73C738" w14:textId="77777777" w:rsidR="00E67F67" w:rsidRPr="007F1693" w:rsidRDefault="00E67F67" w:rsidP="00E67F67">
      <w:pPr>
        <w:spacing w:after="0"/>
      </w:pPr>
    </w:p>
    <w:p w14:paraId="3DAEA20F" w14:textId="5F45D892" w:rsidR="00E67F67" w:rsidRDefault="00E67F67" w:rsidP="00E67F67">
      <w:pPr>
        <w:spacing w:after="0"/>
        <w:jc w:val="both"/>
        <w:rPr>
          <w:b w:val="0"/>
          <w:bCs/>
          <w:color w:val="auto"/>
          <w:sz w:val="22"/>
        </w:rPr>
      </w:pPr>
      <w:r w:rsidRPr="00E67F67">
        <w:rPr>
          <w:b w:val="0"/>
          <w:bCs/>
          <w:color w:val="auto"/>
          <w:sz w:val="22"/>
        </w:rPr>
        <w:t>This exercise aims to create a lay summary of the topic covered in the research tutorials contained within this course.  A lay summary is often used in grant applications and is also appearing more frequently when submitting research articles for publication.  It is a brief summary of a research project or a research proposal that has been written for members of the public, rather than researchers or professionals.  Something similar to the style encountered in a New Scientist article would be a good term of reference.  It should be written in plain English, avoid the use of jargon and explain any technical terms that have to be included.  Overall, this piece of work should have a more journalistic style and be engaging.</w:t>
      </w:r>
    </w:p>
    <w:p w14:paraId="15923760" w14:textId="77777777" w:rsidR="00E67F67" w:rsidRPr="00E67F67" w:rsidRDefault="00E67F67" w:rsidP="00E67F67">
      <w:pPr>
        <w:spacing w:after="0"/>
        <w:jc w:val="both"/>
        <w:rPr>
          <w:b w:val="0"/>
          <w:bCs/>
          <w:color w:val="auto"/>
          <w:sz w:val="22"/>
        </w:rPr>
      </w:pPr>
    </w:p>
    <w:p w14:paraId="6F8BF6CF" w14:textId="25632BA7" w:rsidR="00E67F67" w:rsidRDefault="00E67F67" w:rsidP="00E67F67">
      <w:pPr>
        <w:jc w:val="both"/>
        <w:rPr>
          <w:b w:val="0"/>
          <w:bCs/>
          <w:color w:val="auto"/>
          <w:sz w:val="22"/>
        </w:rPr>
      </w:pPr>
      <w:r w:rsidRPr="00E67F67">
        <w:rPr>
          <w:b w:val="0"/>
          <w:bCs/>
          <w:color w:val="auto"/>
          <w:sz w:val="22"/>
        </w:rPr>
        <w:t>Your submission should be short, should use a simple figure to summarise the work (a visual abstract), and have a concise list (3-5 articles) of relevant references. As guidance, you should take the reader through the following:</w:t>
      </w:r>
    </w:p>
    <w:p w14:paraId="688E6DF9" w14:textId="77777777" w:rsidR="00E67F67" w:rsidRPr="00E67F67" w:rsidRDefault="00E67F67" w:rsidP="00E67F67">
      <w:pPr>
        <w:jc w:val="both"/>
        <w:rPr>
          <w:b w:val="0"/>
          <w:bCs/>
          <w:color w:val="auto"/>
          <w:sz w:val="22"/>
        </w:rPr>
      </w:pPr>
    </w:p>
    <w:p w14:paraId="67884979" w14:textId="3B1DCE29" w:rsidR="00E67F67" w:rsidRDefault="00E67F67" w:rsidP="00E67F67">
      <w:pPr>
        <w:jc w:val="both"/>
        <w:rPr>
          <w:b w:val="0"/>
          <w:bCs/>
          <w:color w:val="auto"/>
          <w:sz w:val="22"/>
        </w:rPr>
      </w:pPr>
      <w:r w:rsidRPr="00E67F67">
        <w:rPr>
          <w:b w:val="0"/>
          <w:bCs/>
          <w:color w:val="auto"/>
          <w:sz w:val="22"/>
        </w:rPr>
        <w:t>The background: what did we know before; why were the studies conducted? In particular, place the subject matter in a broader context for a lay reader – explain why they should pay attention to the topic – what is important and why?</w:t>
      </w:r>
    </w:p>
    <w:p w14:paraId="017AD988" w14:textId="77777777" w:rsidR="00E67F67" w:rsidRPr="00E67F67" w:rsidRDefault="00E67F67" w:rsidP="00E67F67">
      <w:pPr>
        <w:jc w:val="both"/>
        <w:rPr>
          <w:b w:val="0"/>
          <w:bCs/>
          <w:color w:val="auto"/>
          <w:sz w:val="22"/>
        </w:rPr>
      </w:pPr>
    </w:p>
    <w:p w14:paraId="7277A4E9" w14:textId="60F7F9B1" w:rsidR="00E67F67" w:rsidRDefault="00E67F67" w:rsidP="00E67F67">
      <w:pPr>
        <w:jc w:val="both"/>
        <w:rPr>
          <w:b w:val="0"/>
          <w:bCs/>
          <w:color w:val="auto"/>
          <w:sz w:val="22"/>
        </w:rPr>
      </w:pPr>
      <w:r w:rsidRPr="00E67F67">
        <w:rPr>
          <w:b w:val="0"/>
          <w:bCs/>
          <w:color w:val="auto"/>
          <w:sz w:val="22"/>
        </w:rPr>
        <w:t>The subject/topic itself: what did the researchers do and find; some strengths and limitations; what are the implications?</w:t>
      </w:r>
    </w:p>
    <w:p w14:paraId="2432D97D" w14:textId="77777777" w:rsidR="00E67F67" w:rsidRPr="00E67F67" w:rsidRDefault="00E67F67" w:rsidP="00E67F67">
      <w:pPr>
        <w:jc w:val="both"/>
        <w:rPr>
          <w:b w:val="0"/>
          <w:bCs/>
          <w:color w:val="auto"/>
          <w:sz w:val="22"/>
        </w:rPr>
      </w:pPr>
    </w:p>
    <w:p w14:paraId="72FE6572" w14:textId="4DCE5BB6" w:rsidR="00E67F67" w:rsidRDefault="00E67F67" w:rsidP="00E67F67">
      <w:pPr>
        <w:jc w:val="both"/>
        <w:rPr>
          <w:b w:val="0"/>
          <w:bCs/>
          <w:color w:val="auto"/>
          <w:sz w:val="22"/>
        </w:rPr>
      </w:pPr>
      <w:r w:rsidRPr="00E67F67">
        <w:rPr>
          <w:b w:val="0"/>
          <w:bCs/>
          <w:color w:val="auto"/>
          <w:sz w:val="22"/>
        </w:rPr>
        <w:t>The future: what are the next steps; are there unanswered questions?</w:t>
      </w:r>
    </w:p>
    <w:p w14:paraId="00A14404" w14:textId="77777777" w:rsidR="00E67F67" w:rsidRPr="00E67F67" w:rsidRDefault="00E67F67" w:rsidP="00E67F67">
      <w:pPr>
        <w:jc w:val="both"/>
        <w:rPr>
          <w:b w:val="0"/>
          <w:bCs/>
          <w:color w:val="auto"/>
          <w:sz w:val="22"/>
        </w:rPr>
      </w:pPr>
    </w:p>
    <w:p w14:paraId="2486A859" w14:textId="45BAFA56" w:rsidR="00E67F67" w:rsidRDefault="00E67F67" w:rsidP="00E67F67">
      <w:pPr>
        <w:jc w:val="both"/>
        <w:rPr>
          <w:b w:val="0"/>
          <w:bCs/>
          <w:color w:val="auto"/>
          <w:sz w:val="22"/>
        </w:rPr>
      </w:pPr>
      <w:r w:rsidRPr="00E67F67">
        <w:rPr>
          <w:b w:val="0"/>
          <w:bCs/>
          <w:color w:val="auto"/>
          <w:sz w:val="22"/>
        </w:rPr>
        <w:t>You are welcome to use subheadings to structure the article as you see fit, but the following should be included on a title page.</w:t>
      </w:r>
    </w:p>
    <w:p w14:paraId="31228784" w14:textId="77777777" w:rsidR="00E67F67" w:rsidRPr="00E67F67" w:rsidRDefault="00E67F67" w:rsidP="00E67F67">
      <w:pPr>
        <w:jc w:val="both"/>
        <w:rPr>
          <w:b w:val="0"/>
          <w:bCs/>
          <w:color w:val="auto"/>
          <w:sz w:val="22"/>
        </w:rPr>
      </w:pPr>
    </w:p>
    <w:p w14:paraId="5CF52164" w14:textId="77777777" w:rsidR="00E67F67" w:rsidRPr="007F1693" w:rsidRDefault="00E67F67" w:rsidP="00E67F67">
      <w:pPr>
        <w:pStyle w:val="ListParagraph"/>
        <w:numPr>
          <w:ilvl w:val="0"/>
          <w:numId w:val="11"/>
        </w:numPr>
        <w:jc w:val="both"/>
        <w:rPr>
          <w:i/>
        </w:rPr>
      </w:pPr>
      <w:r w:rsidRPr="007F1693">
        <w:rPr>
          <w:i/>
        </w:rPr>
        <w:t xml:space="preserve">Title </w:t>
      </w:r>
      <w:r w:rsidRPr="007F1693">
        <w:t>(8 words maximum)</w:t>
      </w:r>
    </w:p>
    <w:p w14:paraId="430EE8F9" w14:textId="77777777" w:rsidR="00E67F67" w:rsidRPr="007F1693" w:rsidRDefault="00E67F67" w:rsidP="00E67F67">
      <w:pPr>
        <w:pStyle w:val="ListParagraph"/>
        <w:numPr>
          <w:ilvl w:val="0"/>
          <w:numId w:val="11"/>
        </w:numPr>
        <w:jc w:val="both"/>
        <w:rPr>
          <w:i/>
        </w:rPr>
      </w:pPr>
      <w:r w:rsidRPr="007F1693">
        <w:rPr>
          <w:i/>
        </w:rPr>
        <w:t>Name</w:t>
      </w:r>
    </w:p>
    <w:p w14:paraId="2E0C64A9" w14:textId="77777777" w:rsidR="00E67F67" w:rsidRPr="007F1693" w:rsidRDefault="00E67F67" w:rsidP="00E67F67">
      <w:pPr>
        <w:pStyle w:val="ListParagraph"/>
        <w:numPr>
          <w:ilvl w:val="0"/>
          <w:numId w:val="11"/>
        </w:numPr>
        <w:jc w:val="both"/>
        <w:rPr>
          <w:i/>
        </w:rPr>
      </w:pPr>
      <w:r w:rsidRPr="007F1693">
        <w:rPr>
          <w:i/>
        </w:rPr>
        <w:t>Student ID</w:t>
      </w:r>
    </w:p>
    <w:p w14:paraId="2C7E76D2" w14:textId="77777777" w:rsidR="00E67F67" w:rsidRPr="007F1693" w:rsidRDefault="00E67F67" w:rsidP="00E67F67">
      <w:pPr>
        <w:pStyle w:val="ListParagraph"/>
        <w:numPr>
          <w:ilvl w:val="0"/>
          <w:numId w:val="11"/>
        </w:numPr>
        <w:jc w:val="both"/>
        <w:rPr>
          <w:i/>
        </w:rPr>
      </w:pPr>
      <w:r w:rsidRPr="007F1693">
        <w:rPr>
          <w:i/>
        </w:rPr>
        <w:t>Word Count</w:t>
      </w:r>
    </w:p>
    <w:p w14:paraId="0AA11E73" w14:textId="77777777" w:rsidR="00E67F67" w:rsidRPr="00E67F67" w:rsidRDefault="00E67F67" w:rsidP="00E67F67">
      <w:pPr>
        <w:jc w:val="both"/>
        <w:rPr>
          <w:rFonts w:cstheme="minorHAnsi"/>
          <w:b w:val="0"/>
          <w:bCs/>
          <w:color w:val="auto"/>
          <w:sz w:val="22"/>
        </w:rPr>
      </w:pPr>
      <w:r w:rsidRPr="00E67F67">
        <w:rPr>
          <w:rFonts w:cstheme="minorHAnsi"/>
          <w:b w:val="0"/>
          <w:bCs/>
          <w:color w:val="auto"/>
          <w:sz w:val="22"/>
        </w:rPr>
        <w:t xml:space="preserve">Word count for your Research Spotlight is </w:t>
      </w:r>
      <w:r w:rsidRPr="00E67F67">
        <w:rPr>
          <w:rFonts w:cstheme="minorHAnsi"/>
          <w:color w:val="auto"/>
          <w:sz w:val="22"/>
        </w:rPr>
        <w:t>800 words</w:t>
      </w:r>
      <w:r w:rsidRPr="00E67F67">
        <w:rPr>
          <w:rFonts w:cstheme="minorHAnsi"/>
          <w:b w:val="0"/>
          <w:bCs/>
          <w:color w:val="auto"/>
          <w:sz w:val="22"/>
        </w:rPr>
        <w:t xml:space="preserve"> and you can use a maximum of one figure.  The word limit does not include text in the figure or references. </w:t>
      </w:r>
    </w:p>
    <w:p w14:paraId="6219D22E" w14:textId="77777777" w:rsidR="00E67F67" w:rsidRPr="00E67F67" w:rsidRDefault="00E67F67" w:rsidP="00E67F67">
      <w:pPr>
        <w:jc w:val="both"/>
        <w:rPr>
          <w:rFonts w:cstheme="minorHAnsi"/>
          <w:b w:val="0"/>
          <w:bCs/>
          <w:color w:val="auto"/>
          <w:sz w:val="22"/>
        </w:rPr>
      </w:pPr>
    </w:p>
    <w:p w14:paraId="13A11597" w14:textId="77777777" w:rsidR="00E67F67" w:rsidRPr="00E67F67" w:rsidRDefault="00E67F67" w:rsidP="00E67F67">
      <w:pPr>
        <w:jc w:val="both"/>
        <w:rPr>
          <w:rFonts w:cstheme="minorHAnsi"/>
          <w:b w:val="0"/>
          <w:bCs/>
          <w:color w:val="auto"/>
          <w:sz w:val="22"/>
        </w:rPr>
      </w:pPr>
      <w:r w:rsidRPr="00E67F67">
        <w:rPr>
          <w:rFonts w:cstheme="minorHAnsi"/>
          <w:b w:val="0"/>
          <w:bCs/>
          <w:color w:val="auto"/>
          <w:sz w:val="22"/>
        </w:rPr>
        <w:t>As an excellent resource and some guidance on writing for a lay audience, see the link below to the “Make it Clear” campaign, aimed at making scientific writing and research as clear and understandable as possible.</w:t>
      </w:r>
    </w:p>
    <w:p w14:paraId="25C60465" w14:textId="77777777" w:rsidR="00E67F67" w:rsidRPr="00E67F67" w:rsidRDefault="00351D66" w:rsidP="00E67F67">
      <w:pPr>
        <w:jc w:val="both"/>
        <w:rPr>
          <w:rStyle w:val="Hyperlink"/>
          <w:rFonts w:cstheme="minorHAnsi"/>
          <w:b/>
          <w:bCs w:val="0"/>
          <w:sz w:val="22"/>
        </w:rPr>
      </w:pPr>
      <w:hyperlink r:id="rId22" w:history="1">
        <w:r w:rsidR="00E67F67" w:rsidRPr="00E67F67">
          <w:rPr>
            <w:rStyle w:val="Hyperlink"/>
            <w:rFonts w:cstheme="minorHAnsi"/>
            <w:b/>
            <w:bCs w:val="0"/>
            <w:sz w:val="22"/>
          </w:rPr>
          <w:t>http://www.invo.org.uk/makeitclear/</w:t>
        </w:r>
      </w:hyperlink>
    </w:p>
    <w:p w14:paraId="38A3558F" w14:textId="77777777" w:rsidR="00E67F67" w:rsidRDefault="00E67F67" w:rsidP="00E67F67">
      <w:pPr>
        <w:jc w:val="both"/>
        <w:rPr>
          <w:rStyle w:val="Hyperlink"/>
        </w:rPr>
      </w:pPr>
    </w:p>
    <w:p w14:paraId="6D1611A2" w14:textId="77777777" w:rsidR="00E67F67" w:rsidRDefault="00E67F67" w:rsidP="00E67F67">
      <w:pPr>
        <w:jc w:val="both"/>
        <w:rPr>
          <w:rStyle w:val="Hyperlink"/>
        </w:rPr>
      </w:pPr>
    </w:p>
    <w:p w14:paraId="02AF6705" w14:textId="77777777" w:rsidR="00E67F67" w:rsidRPr="007F1693" w:rsidRDefault="00E67F67" w:rsidP="00E67F67">
      <w:pPr>
        <w:jc w:val="both"/>
      </w:pPr>
    </w:p>
    <w:p w14:paraId="39221E6E" w14:textId="77777777" w:rsidR="002B3ADD" w:rsidRDefault="002B3ADD" w:rsidP="002B3ADD">
      <w:pPr>
        <w:pStyle w:val="NoSpacing"/>
      </w:pPr>
      <w:bookmarkStart w:id="35" w:name="_Toc17194786"/>
    </w:p>
    <w:p w14:paraId="3BE86A16" w14:textId="77777777" w:rsidR="002B3ADD" w:rsidRDefault="002B3ADD" w:rsidP="002B3ADD">
      <w:pPr>
        <w:pStyle w:val="NoSpacing"/>
      </w:pPr>
    </w:p>
    <w:p w14:paraId="0BA163EA" w14:textId="77777777" w:rsidR="002B3ADD" w:rsidRDefault="002B3ADD" w:rsidP="002B3ADD">
      <w:pPr>
        <w:pStyle w:val="NoSpacing"/>
      </w:pPr>
    </w:p>
    <w:p w14:paraId="3A89F140" w14:textId="77777777" w:rsidR="002B3ADD" w:rsidRDefault="002B3ADD" w:rsidP="002B3ADD">
      <w:pPr>
        <w:pStyle w:val="NoSpacing"/>
      </w:pPr>
    </w:p>
    <w:p w14:paraId="61781E33" w14:textId="77777777" w:rsidR="002B3ADD" w:rsidRDefault="002B3ADD" w:rsidP="002B3ADD">
      <w:pPr>
        <w:pStyle w:val="NoSpacing"/>
      </w:pPr>
    </w:p>
    <w:p w14:paraId="14BC26B6" w14:textId="7CE42E80" w:rsidR="692CF6BB" w:rsidRDefault="692CF6BB" w:rsidP="692CF6BB">
      <w:pPr>
        <w:pStyle w:val="NoSpacing"/>
      </w:pPr>
    </w:p>
    <w:p w14:paraId="05CA5252" w14:textId="4DED7A36" w:rsidR="692CF6BB" w:rsidRDefault="692CF6BB" w:rsidP="692CF6BB">
      <w:pPr>
        <w:pStyle w:val="NoSpacing"/>
      </w:pPr>
    </w:p>
    <w:p w14:paraId="1E0FE556" w14:textId="58F8F266" w:rsidR="00E67F67" w:rsidRPr="00E67F67" w:rsidRDefault="00E67F67" w:rsidP="002B3ADD">
      <w:pPr>
        <w:pStyle w:val="NoSpacing"/>
      </w:pPr>
      <w:r w:rsidRPr="00E67F67">
        <w:t>Details of your Research Tutorial Spotlight Assessment</w:t>
      </w:r>
      <w:bookmarkEnd w:id="35"/>
    </w:p>
    <w:p w14:paraId="62DDE8C3" w14:textId="77777777" w:rsidR="00E67F67" w:rsidRPr="00784E7E" w:rsidRDefault="00E67F67" w:rsidP="00E67F67"/>
    <w:p w14:paraId="76376D7C" w14:textId="77777777" w:rsidR="00E67F67" w:rsidRPr="00E67F67" w:rsidRDefault="00E67F67" w:rsidP="00E67F67">
      <w:pPr>
        <w:rPr>
          <w:rFonts w:ascii="Calibri" w:eastAsia="Calibri" w:hAnsi="Calibri" w:cs="Calibri"/>
          <w:color w:val="auto"/>
          <w:sz w:val="22"/>
        </w:rPr>
      </w:pPr>
      <w:r w:rsidRPr="00E67F67">
        <w:rPr>
          <w:rFonts w:ascii="Calibri" w:eastAsia="Calibri" w:hAnsi="Calibri" w:cs="Calibri"/>
          <w:b w:val="0"/>
          <w:bCs/>
          <w:color w:val="auto"/>
          <w:sz w:val="22"/>
        </w:rPr>
        <w:t xml:space="preserve">The research tutorials are group teaching exercises at which, supported by a staff member, you will discuss a specialist subject, based upon self-directed reading of the literature.  Five papers have been chosen that reflect the development of a particular topic, </w:t>
      </w:r>
      <w:r w:rsidRPr="00E67F67">
        <w:rPr>
          <w:rFonts w:ascii="Calibri" w:eastAsia="Calibri" w:hAnsi="Calibri" w:cs="Calibri"/>
          <w:color w:val="auto"/>
          <w:sz w:val="22"/>
          <w:u w:val="single"/>
        </w:rPr>
        <w:t>and you must have read the papers before attending the first research tutorial</w:t>
      </w:r>
      <w:r w:rsidRPr="00E67F67">
        <w:rPr>
          <w:rFonts w:ascii="Calibri" w:eastAsia="Calibri" w:hAnsi="Calibri" w:cs="Calibri"/>
          <w:color w:val="auto"/>
          <w:sz w:val="22"/>
        </w:rPr>
        <w:t xml:space="preserve">.  </w:t>
      </w:r>
    </w:p>
    <w:p w14:paraId="33B2917C" w14:textId="77777777" w:rsidR="00E67F67" w:rsidRDefault="00E67F67" w:rsidP="00E67F67">
      <w:pPr>
        <w:rPr>
          <w:rFonts w:ascii="Calibri" w:eastAsia="Calibri" w:hAnsi="Calibri" w:cs="Calibri"/>
          <w:b w:val="0"/>
          <w:bCs/>
          <w:color w:val="auto"/>
          <w:sz w:val="22"/>
        </w:rPr>
      </w:pPr>
      <w:r w:rsidRPr="00E67F67">
        <w:rPr>
          <w:rFonts w:ascii="Calibri" w:eastAsia="Calibri" w:hAnsi="Calibri" w:cs="Calibri"/>
          <w:b w:val="0"/>
          <w:bCs/>
          <w:color w:val="auto"/>
          <w:sz w:val="22"/>
        </w:rPr>
        <w:t xml:space="preserve"> </w:t>
      </w:r>
    </w:p>
    <w:p w14:paraId="3809C959" w14:textId="6A7E37B7" w:rsidR="00E67F67" w:rsidRPr="00E67F67" w:rsidRDefault="00E67F67" w:rsidP="00E67F67">
      <w:pPr>
        <w:rPr>
          <w:rFonts w:ascii="Calibri" w:eastAsia="Calibri" w:hAnsi="Calibri" w:cs="Calibri"/>
          <w:color w:val="auto"/>
          <w:sz w:val="22"/>
        </w:rPr>
      </w:pPr>
      <w:r w:rsidRPr="00E67F67">
        <w:rPr>
          <w:rFonts w:ascii="Calibri" w:eastAsia="Calibri" w:hAnsi="Calibri" w:cs="Calibri"/>
          <w:color w:val="auto"/>
          <w:sz w:val="22"/>
        </w:rPr>
        <w:t xml:space="preserve">IMMUNOLOGY RESEARCH TUTORIAL  </w:t>
      </w:r>
    </w:p>
    <w:p w14:paraId="32190820" w14:textId="77777777" w:rsidR="00E67F67" w:rsidRPr="00E67F67" w:rsidRDefault="00E67F67" w:rsidP="00E67F67">
      <w:pPr>
        <w:rPr>
          <w:rFonts w:ascii="Calibri" w:eastAsia="Calibri" w:hAnsi="Calibri" w:cs="Calibri"/>
          <w:color w:val="auto"/>
          <w:sz w:val="22"/>
        </w:rPr>
      </w:pPr>
      <w:r w:rsidRPr="00E67F67">
        <w:rPr>
          <w:rFonts w:ascii="Calibri" w:eastAsia="Calibri" w:hAnsi="Calibri" w:cs="Calibri"/>
          <w:color w:val="auto"/>
          <w:sz w:val="22"/>
        </w:rPr>
        <w:t>Role of the microbiome in the pathogenesis of immune disease</w:t>
      </w:r>
    </w:p>
    <w:p w14:paraId="055973C4" w14:textId="77777777" w:rsidR="00E67F67" w:rsidRPr="00E67F67" w:rsidRDefault="00E67F67" w:rsidP="00E67F67">
      <w:pPr>
        <w:rPr>
          <w:rFonts w:ascii="Calibri" w:eastAsia="Calibri" w:hAnsi="Calibri" w:cs="Calibri"/>
          <w:color w:val="auto"/>
          <w:sz w:val="22"/>
        </w:rPr>
      </w:pPr>
      <w:r w:rsidRPr="00E67F67">
        <w:rPr>
          <w:rFonts w:ascii="Calibri" w:eastAsia="Calibri" w:hAnsi="Calibri" w:cs="Calibri"/>
          <w:color w:val="auto"/>
          <w:sz w:val="22"/>
        </w:rPr>
        <w:t>Tutor:  Prof Heather M Wilson (</w:t>
      </w:r>
      <w:hyperlink r:id="rId23" w:history="1">
        <w:r w:rsidRPr="00E67F67">
          <w:rPr>
            <w:rStyle w:val="Hyperlink"/>
            <w:rFonts w:ascii="Calibri" w:eastAsia="Calibri" w:hAnsi="Calibri" w:cs="Calibri"/>
            <w:b/>
            <w:bCs w:val="0"/>
            <w:color w:val="4F81BD" w:themeColor="accent1"/>
            <w:sz w:val="22"/>
          </w:rPr>
          <w:t>h.m.wilson@abdn.ac.uk</w:t>
        </w:r>
      </w:hyperlink>
      <w:r w:rsidRPr="00E67F67">
        <w:rPr>
          <w:rFonts w:ascii="Calibri" w:eastAsia="Calibri" w:hAnsi="Calibri" w:cs="Calibri"/>
          <w:color w:val="auto"/>
          <w:sz w:val="22"/>
        </w:rPr>
        <w:t>)</w:t>
      </w:r>
    </w:p>
    <w:p w14:paraId="70E9DA38" w14:textId="77777777" w:rsidR="00E67F67" w:rsidRDefault="00E67F67" w:rsidP="00E67F67">
      <w:pPr>
        <w:rPr>
          <w:rFonts w:ascii="Calibri" w:eastAsia="Calibri" w:hAnsi="Calibri" w:cs="Calibri"/>
          <w:color w:val="auto"/>
          <w:sz w:val="22"/>
        </w:rPr>
      </w:pPr>
    </w:p>
    <w:p w14:paraId="53BAEC43" w14:textId="22C81567" w:rsidR="00E67F67" w:rsidRPr="00E67F67" w:rsidRDefault="00E67F67" w:rsidP="00E67F67">
      <w:pPr>
        <w:rPr>
          <w:rFonts w:ascii="Calibri" w:eastAsia="Calibri" w:hAnsi="Calibri" w:cs="Calibri"/>
          <w:color w:val="auto"/>
          <w:sz w:val="22"/>
        </w:rPr>
      </w:pPr>
      <w:r w:rsidRPr="00E67F67">
        <w:rPr>
          <w:rFonts w:ascii="Calibri" w:eastAsia="Calibri" w:hAnsi="Calibri" w:cs="Calibri"/>
          <w:color w:val="auto"/>
          <w:sz w:val="22"/>
        </w:rPr>
        <w:t>Introduction</w:t>
      </w:r>
    </w:p>
    <w:p w14:paraId="450699CF" w14:textId="77777777" w:rsidR="00E67F67" w:rsidRPr="00E67F67" w:rsidRDefault="00E67F67" w:rsidP="00E67F67">
      <w:pPr>
        <w:autoSpaceDE w:val="0"/>
        <w:autoSpaceDN w:val="0"/>
        <w:adjustRightInd w:val="0"/>
        <w:spacing w:after="0"/>
        <w:rPr>
          <w:rFonts w:cstheme="minorHAnsi"/>
          <w:b w:val="0"/>
          <w:bCs/>
          <w:color w:val="auto"/>
          <w:sz w:val="22"/>
        </w:rPr>
      </w:pPr>
      <w:r w:rsidRPr="00E67F67">
        <w:rPr>
          <w:rFonts w:ascii="Calibri" w:eastAsia="Calibri" w:hAnsi="Calibri" w:cs="Calibri"/>
          <w:b w:val="0"/>
          <w:bCs/>
          <w:color w:val="auto"/>
          <w:sz w:val="22"/>
        </w:rPr>
        <w:t xml:space="preserve">The human gut microbiota is made up of trillions of cells - including bacteria, viruses and funguses that produce metabolites and vitamins important to human health. Diet can alter the gut microbiota and shift its production of metabolites such as short chain fatty acids (SCFA), which can affect systemic immune function. </w:t>
      </w:r>
      <w:r w:rsidRPr="00E67F67">
        <w:rPr>
          <w:rFonts w:cstheme="minorHAnsi"/>
          <w:b w:val="0"/>
          <w:bCs/>
          <w:color w:val="auto"/>
          <w:sz w:val="22"/>
        </w:rPr>
        <w:t xml:space="preserve">The gut microbiota benefits humans via SCFA production from carbohydrate fermentation, and deficiency in SCFA production is associated with type 2 diabetes mellitus. </w:t>
      </w:r>
      <w:r w:rsidRPr="00E67F67">
        <w:rPr>
          <w:rFonts w:ascii="AdvTT911bbacd" w:hAnsi="AdvTT911bbacd" w:cs="AdvTT911bbacd"/>
          <w:b w:val="0"/>
          <w:bCs/>
          <w:color w:val="auto"/>
          <w:sz w:val="22"/>
        </w:rPr>
        <w:t xml:space="preserve"> </w:t>
      </w:r>
      <w:r w:rsidRPr="00E67F67">
        <w:rPr>
          <w:rFonts w:ascii="Calibri" w:eastAsia="Calibri" w:hAnsi="Calibri" w:cs="Calibri"/>
          <w:b w:val="0"/>
          <w:bCs/>
          <w:color w:val="auto"/>
          <w:sz w:val="22"/>
        </w:rPr>
        <w:t>We will explore the mechanisms by which bacterial SCFA influence immune responses. SCFA can bind to specific G protein–coupled receptors (GPCR) in colonocytes and immune cells, leading to antimicrobial immune responses. The metabolites also influence gene transcription in T reg cells through their inhibition of histone deacetylase (HDAC) expression or function to promote colonic homeostasis. Here we review the advances in our understanding of how the gut microbiota regulates innate and adaptive immune homeostasis, which in turn can affect the development of autoimmune diseases e.g. diabetes.</w:t>
      </w:r>
    </w:p>
    <w:p w14:paraId="29478161" w14:textId="77777777" w:rsidR="00E67F67" w:rsidRPr="00E67F67" w:rsidRDefault="00E67F67" w:rsidP="00E67F67">
      <w:pPr>
        <w:rPr>
          <w:rFonts w:ascii="Calibri" w:eastAsia="Calibri" w:hAnsi="Calibri" w:cs="Calibri"/>
          <w:b w:val="0"/>
          <w:bCs/>
          <w:color w:val="auto"/>
          <w:sz w:val="22"/>
        </w:rPr>
      </w:pPr>
    </w:p>
    <w:p w14:paraId="373B1E49" w14:textId="77777777" w:rsidR="00E67F67" w:rsidRPr="00E67F67" w:rsidRDefault="00E67F67" w:rsidP="00E67F67">
      <w:pPr>
        <w:jc w:val="both"/>
        <w:rPr>
          <w:rFonts w:ascii="Calibri" w:eastAsia="Calibri" w:hAnsi="Calibri" w:cs="Calibri"/>
          <w:b w:val="0"/>
          <w:bCs/>
          <w:color w:val="auto"/>
          <w:sz w:val="22"/>
        </w:rPr>
      </w:pPr>
      <w:r w:rsidRPr="00E67F67">
        <w:rPr>
          <w:rFonts w:ascii="Calibri" w:eastAsia="Calibri" w:hAnsi="Calibri" w:cs="Calibri"/>
          <w:color w:val="auto"/>
          <w:sz w:val="22"/>
          <w:u w:val="single"/>
        </w:rPr>
        <w:t>Tutorial 1.</w:t>
      </w:r>
      <w:r w:rsidRPr="00E67F67">
        <w:rPr>
          <w:rFonts w:ascii="Calibri" w:eastAsia="Calibri" w:hAnsi="Calibri" w:cs="Calibri"/>
          <w:b w:val="0"/>
          <w:bCs/>
          <w:color w:val="auto"/>
          <w:sz w:val="22"/>
        </w:rPr>
        <w:t xml:space="preserve"> Will provide an overview of the principle of gut microbiota and how an unhealthy microbiota leads to autoimmune and inflammatory diseases. The production SCFA from microbes will be introduced as will the fact that feeding a diet high in fibre can increase the abundance of bacteria producing SCFA and this can improve the outcome of diabetes. Thus changing diet to increase fibre is beneficial. We will discuss how germ free mice reared in a sterile environment and thus have never been exposed to any microorganisms, are a powerful approach that reveals the importance of the microbiota in shaping both innate and adaptive immunity. The concept of microbiota produced SCFA binding to GCPR on immune cells to drive Treg cell responses in the colon will be discussed. Moreover an overview will be given on how changing the activity of HDAC enzymes through this signalling pathway can increase the expression of FoxP3 in Treg cells to enhance the proliferative and functional capabilities of Treg cells to maintain immune homeostasis. </w:t>
      </w:r>
    </w:p>
    <w:p w14:paraId="7B59139D" w14:textId="77777777" w:rsidR="00E67F67" w:rsidRDefault="00E67F67" w:rsidP="00E67F67">
      <w:pPr>
        <w:jc w:val="both"/>
        <w:rPr>
          <w:rFonts w:ascii="Calibri" w:eastAsia="Calibri" w:hAnsi="Calibri" w:cs="Calibri"/>
          <w:b w:val="0"/>
          <w:bCs/>
          <w:color w:val="auto"/>
          <w:sz w:val="22"/>
        </w:rPr>
      </w:pPr>
    </w:p>
    <w:p w14:paraId="7205AB43" w14:textId="345D5380" w:rsidR="00E67F67" w:rsidRPr="00E67F67" w:rsidRDefault="00E67F67" w:rsidP="00E67F67">
      <w:pPr>
        <w:jc w:val="both"/>
        <w:rPr>
          <w:rFonts w:ascii="Calibri" w:eastAsia="Calibri" w:hAnsi="Calibri" w:cs="Calibri"/>
          <w:b w:val="0"/>
          <w:bCs/>
          <w:color w:val="auto"/>
          <w:sz w:val="22"/>
        </w:rPr>
      </w:pPr>
      <w:r w:rsidRPr="00E67F67">
        <w:rPr>
          <w:rFonts w:ascii="Calibri" w:eastAsia="Calibri" w:hAnsi="Calibri" w:cs="Calibri"/>
          <w:color w:val="auto"/>
          <w:sz w:val="22"/>
        </w:rPr>
        <w:t>Background reading:</w:t>
      </w:r>
      <w:r w:rsidRPr="00E67F67">
        <w:rPr>
          <w:rFonts w:ascii="Calibri" w:eastAsia="Calibri" w:hAnsi="Calibri" w:cs="Calibri"/>
          <w:b w:val="0"/>
          <w:bCs/>
          <w:color w:val="auto"/>
          <w:sz w:val="22"/>
        </w:rPr>
        <w:t xml:space="preserve"> </w:t>
      </w:r>
      <w:r w:rsidRPr="00E67F67">
        <w:rPr>
          <w:rFonts w:cstheme="minorHAnsi"/>
          <w:b w:val="0"/>
          <w:bCs/>
          <w:color w:val="auto"/>
          <w:sz w:val="22"/>
        </w:rPr>
        <w:t xml:space="preserve">Zheng P, Li Z, Zhou Z. </w:t>
      </w:r>
      <w:hyperlink r:id="rId24" w:history="1">
        <w:r w:rsidRPr="00E67F67">
          <w:rPr>
            <w:rStyle w:val="Hyperlink"/>
            <w:rFonts w:cstheme="minorHAnsi"/>
            <w:b/>
            <w:bCs w:val="0"/>
            <w:color w:val="1F497D" w:themeColor="text2"/>
            <w:sz w:val="22"/>
          </w:rPr>
          <w:t>Gut microbiome in type 1 diabetes: A comprehensive review.</w:t>
        </w:r>
      </w:hyperlink>
      <w:r w:rsidRPr="00E67F67">
        <w:rPr>
          <w:rFonts w:cstheme="minorHAnsi"/>
          <w:b w:val="0"/>
          <w:bCs/>
          <w:sz w:val="22"/>
        </w:rPr>
        <w:t xml:space="preserve"> </w:t>
      </w:r>
      <w:r w:rsidRPr="00E67F67">
        <w:rPr>
          <w:rStyle w:val="jrnl"/>
          <w:rFonts w:cstheme="minorHAnsi"/>
          <w:b w:val="0"/>
          <w:bCs/>
          <w:color w:val="auto"/>
          <w:sz w:val="22"/>
        </w:rPr>
        <w:t>Diabetes Metab Res Rev</w:t>
      </w:r>
      <w:r w:rsidRPr="00E67F67">
        <w:rPr>
          <w:rFonts w:cstheme="minorHAnsi"/>
          <w:b w:val="0"/>
          <w:bCs/>
          <w:color w:val="auto"/>
          <w:sz w:val="22"/>
        </w:rPr>
        <w:t xml:space="preserve">. 2018 Oct;34(7):e3043. </w:t>
      </w:r>
    </w:p>
    <w:p w14:paraId="4098A63F" w14:textId="77777777" w:rsidR="00E67F67" w:rsidRDefault="00E67F67" w:rsidP="00E67F67">
      <w:pPr>
        <w:rPr>
          <w:rFonts w:ascii="Calibri" w:eastAsia="Calibri" w:hAnsi="Calibri" w:cs="Calibri"/>
          <w:b w:val="0"/>
          <w:bCs/>
          <w:color w:val="auto"/>
          <w:sz w:val="22"/>
        </w:rPr>
      </w:pPr>
    </w:p>
    <w:p w14:paraId="5E8813E3" w14:textId="72159240" w:rsidR="00E67F67" w:rsidRPr="00E67F67" w:rsidRDefault="00E67F67" w:rsidP="00E67F67">
      <w:pPr>
        <w:rPr>
          <w:rFonts w:ascii="Calibri" w:eastAsia="Calibri" w:hAnsi="Calibri" w:cs="Calibri"/>
          <w:color w:val="auto"/>
          <w:sz w:val="22"/>
        </w:rPr>
      </w:pPr>
      <w:r w:rsidRPr="00E67F67">
        <w:rPr>
          <w:rFonts w:ascii="Calibri" w:eastAsia="Calibri" w:hAnsi="Calibri" w:cs="Calibri"/>
          <w:color w:val="auto"/>
          <w:sz w:val="22"/>
        </w:rPr>
        <w:t>Key papers:</w:t>
      </w:r>
    </w:p>
    <w:p w14:paraId="256FD0B2" w14:textId="77777777" w:rsidR="00E67F67" w:rsidRPr="00E67F67" w:rsidRDefault="00E67F67" w:rsidP="00E67F67">
      <w:pPr>
        <w:rPr>
          <w:rFonts w:ascii="Calibri" w:eastAsia="Calibri" w:hAnsi="Calibri" w:cs="Calibri"/>
          <w:b w:val="0"/>
          <w:bCs/>
          <w:color w:val="auto"/>
          <w:sz w:val="22"/>
        </w:rPr>
      </w:pPr>
      <w:r w:rsidRPr="00E67F67">
        <w:rPr>
          <w:rFonts w:ascii="Calibri" w:eastAsia="Calibri" w:hAnsi="Calibri" w:cs="Calibri"/>
          <w:b w:val="0"/>
          <w:bCs/>
          <w:color w:val="auto"/>
          <w:sz w:val="22"/>
        </w:rPr>
        <w:t>Zhao L, Zhang F, Ding X, Wu G, Lam YY, Wang X, Fu H, Xue X, Lu C, Ma J, Yu L, Xu C, Ren Z, Xu Y, Xu S, Shen H, Zhu X, Shi Y, Shen Q, Dong W, Liu R, Ling Y, Zeng Y, Wang X, Zhang Q, Wang J, Wang L, Wu Y, Zeng B, Wei H, Zhang M, Peng Y, Zhang C.</w:t>
      </w:r>
      <w:r w:rsidRPr="00E67F67">
        <w:rPr>
          <w:b w:val="0"/>
          <w:bCs/>
          <w:color w:val="auto"/>
          <w:sz w:val="22"/>
        </w:rPr>
        <w:t xml:space="preserve"> </w:t>
      </w:r>
      <w:r w:rsidRPr="00E67F67">
        <w:rPr>
          <w:rFonts w:ascii="Calibri" w:eastAsia="Calibri" w:hAnsi="Calibri" w:cs="Calibri"/>
          <w:sz w:val="22"/>
        </w:rPr>
        <w:t>Gut bacteria selectively promoted by dietary fibers alleviate type 2 diabetes.</w:t>
      </w:r>
      <w:r w:rsidRPr="00E67F67">
        <w:rPr>
          <w:rFonts w:ascii="Calibri" w:eastAsia="Calibri" w:hAnsi="Calibri" w:cs="Calibri"/>
          <w:b w:val="0"/>
          <w:bCs/>
          <w:color w:val="auto"/>
          <w:sz w:val="22"/>
        </w:rPr>
        <w:t xml:space="preserve"> Science. 2018 Mar 9;359(6380):1151-1156. doi: 10.1126/science.aao5774.</w:t>
      </w:r>
    </w:p>
    <w:p w14:paraId="4DA5FF5A" w14:textId="77777777" w:rsidR="00E67F67" w:rsidRPr="00E67F67" w:rsidRDefault="00E67F67" w:rsidP="00E67F67">
      <w:pPr>
        <w:rPr>
          <w:rFonts w:ascii="Calibri" w:eastAsia="Calibri" w:hAnsi="Calibri" w:cs="Calibri"/>
          <w:b w:val="0"/>
          <w:bCs/>
          <w:color w:val="auto"/>
          <w:sz w:val="22"/>
        </w:rPr>
      </w:pPr>
      <w:r w:rsidRPr="00E67F67">
        <w:rPr>
          <w:rFonts w:ascii="Calibri" w:eastAsia="Calibri" w:hAnsi="Calibri" w:cs="Calibri"/>
          <w:b w:val="0"/>
          <w:bCs/>
          <w:color w:val="auto"/>
          <w:sz w:val="22"/>
        </w:rPr>
        <w:lastRenderedPageBreak/>
        <w:t xml:space="preserve">Smith PM, Howitt MR, Panikov N, Michaud M, Gallini CA, Bohlooly-Y M, Glickman JN, Garrett WS. </w:t>
      </w:r>
      <w:hyperlink r:id="rId25" w:history="1">
        <w:r w:rsidRPr="00E67F67">
          <w:rPr>
            <w:rStyle w:val="Hyperlink"/>
            <w:rFonts w:ascii="Calibri" w:eastAsia="Calibri" w:hAnsi="Calibri" w:cs="Calibri"/>
            <w:b/>
            <w:bCs w:val="0"/>
            <w:color w:val="1F497D" w:themeColor="text2"/>
            <w:sz w:val="22"/>
          </w:rPr>
          <w:t>The microbial metabolites, short-chain fatty acids, regulate colonic Treg cell homeostasis.</w:t>
        </w:r>
      </w:hyperlink>
      <w:r w:rsidRPr="00E67F67">
        <w:rPr>
          <w:rFonts w:ascii="Calibri" w:eastAsia="Calibri" w:hAnsi="Calibri" w:cs="Calibri"/>
          <w:b w:val="0"/>
          <w:bCs/>
          <w:color w:val="auto"/>
          <w:sz w:val="22"/>
        </w:rPr>
        <w:t xml:space="preserve"> Science. 2013 Aug 2;341(6145):569-73. </w:t>
      </w:r>
    </w:p>
    <w:p w14:paraId="7441EC7E" w14:textId="77777777" w:rsidR="00E67F67" w:rsidRPr="00E67F67" w:rsidRDefault="00E67F67" w:rsidP="00E67F67">
      <w:pPr>
        <w:rPr>
          <w:rFonts w:ascii="Calibri" w:eastAsia="Calibri" w:hAnsi="Calibri" w:cs="Calibri"/>
          <w:b w:val="0"/>
          <w:bCs/>
          <w:color w:val="auto"/>
          <w:sz w:val="22"/>
        </w:rPr>
      </w:pPr>
    </w:p>
    <w:p w14:paraId="201AA4F2" w14:textId="77777777" w:rsidR="00E67F67" w:rsidRPr="00E67F67" w:rsidRDefault="00E67F67" w:rsidP="00E67F67">
      <w:pPr>
        <w:jc w:val="both"/>
        <w:rPr>
          <w:rFonts w:ascii="Calibri" w:eastAsia="Calibri" w:hAnsi="Calibri" w:cs="Calibri"/>
          <w:b w:val="0"/>
          <w:bCs/>
          <w:color w:val="auto"/>
          <w:sz w:val="22"/>
        </w:rPr>
      </w:pPr>
      <w:r w:rsidRPr="00E67F67">
        <w:rPr>
          <w:rFonts w:ascii="Calibri" w:eastAsia="Calibri" w:hAnsi="Calibri" w:cs="Calibri"/>
          <w:color w:val="auto"/>
          <w:sz w:val="22"/>
          <w:u w:val="single"/>
        </w:rPr>
        <w:t>Tutorial 2.</w:t>
      </w:r>
      <w:r w:rsidRPr="00E67F67">
        <w:rPr>
          <w:rFonts w:ascii="Calibri" w:eastAsia="Calibri" w:hAnsi="Calibri" w:cs="Calibri"/>
          <w:b w:val="0"/>
          <w:bCs/>
          <w:color w:val="auto"/>
          <w:sz w:val="22"/>
        </w:rPr>
        <w:t xml:space="preserve"> Will review and further discuss the relevance of microbiome produced SCFA to manipulate B cells, Teff cells and Treg function in the gut and systemically and the mechanisms involved. Protection from type 1 diabetes in non-obese diabetic mice fed diets that promote gut microbiota-dependent generation of the SCFA acetate and butyrate will be covered. </w:t>
      </w:r>
    </w:p>
    <w:p w14:paraId="08074DD4" w14:textId="77777777" w:rsidR="00E67F67" w:rsidRDefault="00E67F67" w:rsidP="00E67F67">
      <w:pPr>
        <w:rPr>
          <w:rFonts w:ascii="Calibri" w:eastAsia="Calibri" w:hAnsi="Calibri" w:cs="Calibri"/>
          <w:color w:val="auto"/>
          <w:sz w:val="22"/>
        </w:rPr>
      </w:pPr>
    </w:p>
    <w:p w14:paraId="3936A577" w14:textId="3B2EA89C" w:rsidR="00E67F67" w:rsidRPr="00E67F67" w:rsidRDefault="00E67F67" w:rsidP="00E67F67">
      <w:pPr>
        <w:rPr>
          <w:rFonts w:ascii="Calibri" w:eastAsia="Calibri" w:hAnsi="Calibri" w:cs="Calibri"/>
          <w:color w:val="auto"/>
          <w:sz w:val="22"/>
        </w:rPr>
      </w:pPr>
      <w:r w:rsidRPr="00E67F67">
        <w:rPr>
          <w:rFonts w:ascii="Calibri" w:eastAsia="Calibri" w:hAnsi="Calibri" w:cs="Calibri"/>
          <w:color w:val="auto"/>
          <w:sz w:val="22"/>
        </w:rPr>
        <w:t>Key papers:</w:t>
      </w:r>
    </w:p>
    <w:p w14:paraId="0076A000" w14:textId="77777777" w:rsidR="00E67F67" w:rsidRPr="00E67F67" w:rsidRDefault="00E67F67" w:rsidP="00E67F67">
      <w:pPr>
        <w:jc w:val="both"/>
        <w:rPr>
          <w:rFonts w:ascii="Calibri" w:eastAsia="Calibri" w:hAnsi="Calibri" w:cs="Calibri"/>
          <w:b w:val="0"/>
          <w:bCs/>
          <w:color w:val="auto"/>
          <w:sz w:val="22"/>
        </w:rPr>
      </w:pPr>
      <w:r w:rsidRPr="00E67F67">
        <w:rPr>
          <w:rFonts w:ascii="Calibri" w:eastAsia="Calibri" w:hAnsi="Calibri" w:cs="Calibri"/>
          <w:b w:val="0"/>
          <w:bCs/>
          <w:color w:val="auto"/>
          <w:sz w:val="22"/>
        </w:rPr>
        <w:t xml:space="preserve">Arpaia N, Campbell C, Fan X, Dikiy S, van der Veeken J, deRoos P, Liu H, Cross JR, Pfeffer K, Coffer PJ, Rudensky AY. </w:t>
      </w:r>
      <w:hyperlink r:id="rId26" w:history="1">
        <w:r w:rsidRPr="00E67F67">
          <w:rPr>
            <w:rStyle w:val="Hyperlink"/>
            <w:rFonts w:ascii="Calibri" w:eastAsia="Calibri" w:hAnsi="Calibri" w:cs="Calibri"/>
            <w:b/>
            <w:bCs w:val="0"/>
            <w:color w:val="1F497D" w:themeColor="text2"/>
            <w:sz w:val="22"/>
          </w:rPr>
          <w:t>Metabolites produced by commensal bacteria promote peripheral regulatory T-cell generation.</w:t>
        </w:r>
      </w:hyperlink>
      <w:r w:rsidRPr="00E67F67">
        <w:rPr>
          <w:rFonts w:ascii="Calibri" w:eastAsia="Calibri" w:hAnsi="Calibri" w:cs="Calibri"/>
          <w:b w:val="0"/>
          <w:bCs/>
          <w:color w:val="auto"/>
          <w:sz w:val="22"/>
        </w:rPr>
        <w:t xml:space="preserve"> Nature. 2013 Dec 19;504(7480):451-5</w:t>
      </w:r>
    </w:p>
    <w:p w14:paraId="61E4C457" w14:textId="77777777" w:rsidR="00E67F67" w:rsidRPr="00E67F67" w:rsidRDefault="00E67F67" w:rsidP="00E67F67">
      <w:pPr>
        <w:jc w:val="both"/>
        <w:rPr>
          <w:rFonts w:ascii="Calibri" w:eastAsia="Calibri" w:hAnsi="Calibri" w:cs="Calibri"/>
          <w:b w:val="0"/>
          <w:bCs/>
          <w:color w:val="auto"/>
          <w:sz w:val="22"/>
        </w:rPr>
      </w:pPr>
      <w:r w:rsidRPr="00E67F67">
        <w:rPr>
          <w:rFonts w:ascii="Calibri" w:eastAsia="Calibri" w:hAnsi="Calibri" w:cs="Calibri"/>
          <w:b w:val="0"/>
          <w:bCs/>
          <w:color w:val="auto"/>
          <w:sz w:val="22"/>
        </w:rPr>
        <w:t xml:space="preserve"> </w:t>
      </w:r>
    </w:p>
    <w:p w14:paraId="204D1B1F" w14:textId="77777777" w:rsidR="00E67F67" w:rsidRPr="00E67F67" w:rsidRDefault="00E67F67" w:rsidP="00E67F67">
      <w:pPr>
        <w:jc w:val="both"/>
        <w:rPr>
          <w:rFonts w:ascii="Calibri" w:eastAsia="Calibri" w:hAnsi="Calibri" w:cs="Calibri"/>
          <w:b w:val="0"/>
          <w:bCs/>
          <w:color w:val="auto"/>
          <w:sz w:val="22"/>
        </w:rPr>
      </w:pPr>
      <w:r w:rsidRPr="00E67F67">
        <w:rPr>
          <w:rFonts w:ascii="Calibri" w:eastAsia="Calibri" w:hAnsi="Calibri" w:cs="Calibri"/>
          <w:b w:val="0"/>
          <w:bCs/>
          <w:color w:val="auto"/>
          <w:sz w:val="22"/>
        </w:rPr>
        <w:t xml:space="preserve">Mariño E, Richards JL, McLeod KH, Stanley D, Yap YA, Knight J, McKenzie C, Kranich J, Oliveira AC, Rossello FJ, Krishnamurthy B, Nefzger CM, Macia L, Thorburn A, Baxter AG, Morahan G, Wong LH, Polo JM, Moore RJ, Lockett TJ, Clarke JM, Topping DL, Harrison LC, Mackay CR. </w:t>
      </w:r>
      <w:hyperlink r:id="rId27" w:history="1">
        <w:r w:rsidRPr="00E67F67">
          <w:rPr>
            <w:rStyle w:val="Hyperlink"/>
            <w:rFonts w:ascii="Calibri" w:eastAsia="Calibri" w:hAnsi="Calibri" w:cs="Calibri"/>
            <w:b/>
            <w:bCs w:val="0"/>
            <w:color w:val="1F497D" w:themeColor="text2"/>
            <w:sz w:val="22"/>
          </w:rPr>
          <w:t>Gut microbial metabolites limit the frequency of autoimmune T cells and protect against type 1 diabetes.</w:t>
        </w:r>
      </w:hyperlink>
      <w:r w:rsidRPr="00E67F67">
        <w:rPr>
          <w:rFonts w:ascii="Calibri" w:eastAsia="Calibri" w:hAnsi="Calibri" w:cs="Calibri"/>
          <w:b w:val="0"/>
          <w:bCs/>
          <w:color w:val="auto"/>
          <w:sz w:val="22"/>
        </w:rPr>
        <w:t xml:space="preserve"> Nat Immunol. 2017 May;18(5):552-562</w:t>
      </w:r>
    </w:p>
    <w:p w14:paraId="49162736" w14:textId="77777777" w:rsidR="00E67F67" w:rsidRPr="00E67F67" w:rsidRDefault="00E67F67" w:rsidP="00E67F67">
      <w:pPr>
        <w:rPr>
          <w:rFonts w:ascii="Calibri" w:eastAsia="Calibri" w:hAnsi="Calibri" w:cs="Calibri"/>
          <w:b w:val="0"/>
          <w:bCs/>
          <w:color w:val="auto"/>
          <w:sz w:val="22"/>
        </w:rPr>
      </w:pPr>
      <w:r w:rsidRPr="00E67F67">
        <w:rPr>
          <w:rFonts w:ascii="Calibri" w:eastAsia="Calibri" w:hAnsi="Calibri" w:cs="Calibri"/>
          <w:b w:val="0"/>
          <w:bCs/>
          <w:color w:val="auto"/>
          <w:sz w:val="22"/>
        </w:rPr>
        <w:t xml:space="preserve"> </w:t>
      </w:r>
    </w:p>
    <w:p w14:paraId="71EB303C" w14:textId="77777777" w:rsidR="00E67F67" w:rsidRPr="00E67F67" w:rsidRDefault="00E67F67" w:rsidP="00E67F67">
      <w:pPr>
        <w:rPr>
          <w:rFonts w:ascii="Calibri" w:eastAsia="Calibri" w:hAnsi="Calibri" w:cs="Calibri"/>
          <w:color w:val="auto"/>
          <w:sz w:val="22"/>
          <w:u w:val="single"/>
        </w:rPr>
      </w:pPr>
      <w:r w:rsidRPr="00E67F67">
        <w:rPr>
          <w:rFonts w:ascii="Calibri" w:eastAsia="Calibri" w:hAnsi="Calibri" w:cs="Calibri"/>
          <w:color w:val="auto"/>
          <w:sz w:val="22"/>
          <w:u w:val="single"/>
        </w:rPr>
        <w:t>Your Preparation for the Tutorials</w:t>
      </w:r>
    </w:p>
    <w:p w14:paraId="66A66408" w14:textId="77777777" w:rsidR="00E67F67" w:rsidRPr="00E67F67" w:rsidRDefault="00E67F67" w:rsidP="00E67F67">
      <w:pPr>
        <w:numPr>
          <w:ilvl w:val="0"/>
          <w:numId w:val="4"/>
        </w:numPr>
        <w:spacing w:after="200" w:line="276" w:lineRule="auto"/>
        <w:rPr>
          <w:rFonts w:ascii="Calibri" w:eastAsia="Calibri" w:hAnsi="Calibri" w:cs="Calibri"/>
          <w:color w:val="auto"/>
          <w:sz w:val="22"/>
        </w:rPr>
      </w:pPr>
      <w:r w:rsidRPr="00E67F67">
        <w:rPr>
          <w:rFonts w:ascii="Calibri" w:eastAsia="Calibri" w:hAnsi="Calibri" w:cs="Calibri"/>
          <w:color w:val="auto"/>
          <w:sz w:val="22"/>
        </w:rPr>
        <w:t xml:space="preserve">It is important that you read all the papers. </w:t>
      </w:r>
    </w:p>
    <w:p w14:paraId="18587906" w14:textId="77777777" w:rsidR="00E67F67" w:rsidRPr="00E67F67" w:rsidRDefault="00E67F67" w:rsidP="00E67F67">
      <w:pPr>
        <w:numPr>
          <w:ilvl w:val="0"/>
          <w:numId w:val="4"/>
        </w:numPr>
        <w:spacing w:after="200" w:line="276" w:lineRule="auto"/>
        <w:rPr>
          <w:rFonts w:ascii="Calibri" w:eastAsia="Calibri" w:hAnsi="Calibri" w:cs="Calibri"/>
          <w:color w:val="auto"/>
          <w:sz w:val="22"/>
        </w:rPr>
      </w:pPr>
      <w:r w:rsidRPr="00E67F67">
        <w:rPr>
          <w:rFonts w:ascii="Calibri" w:eastAsia="Calibri" w:hAnsi="Calibri" w:cs="Calibri"/>
          <w:color w:val="auto"/>
          <w:sz w:val="22"/>
        </w:rPr>
        <w:t>Prepare a written summary of the papers with bullet points on the key findings and contribution of the paper.</w:t>
      </w:r>
    </w:p>
    <w:p w14:paraId="1527A729" w14:textId="77777777" w:rsidR="00E67F67" w:rsidRPr="00E67F67" w:rsidRDefault="00E67F67" w:rsidP="00E67F67">
      <w:pPr>
        <w:numPr>
          <w:ilvl w:val="0"/>
          <w:numId w:val="4"/>
        </w:numPr>
        <w:spacing w:after="200" w:line="276" w:lineRule="auto"/>
        <w:rPr>
          <w:rFonts w:ascii="Calibri" w:eastAsia="Calibri" w:hAnsi="Calibri" w:cs="Calibri"/>
          <w:color w:val="auto"/>
          <w:sz w:val="22"/>
        </w:rPr>
      </w:pPr>
      <w:r w:rsidRPr="00E67F67">
        <w:rPr>
          <w:rFonts w:ascii="Calibri" w:eastAsia="Calibri" w:hAnsi="Calibri" w:cs="Calibri"/>
          <w:color w:val="auto"/>
          <w:sz w:val="22"/>
        </w:rPr>
        <w:t xml:space="preserve">Pay attention to the rationale and objectives of the work, the methodologies used and importantly the results and their interpretation. </w:t>
      </w:r>
    </w:p>
    <w:p w14:paraId="2D448A6A" w14:textId="77777777" w:rsidR="00E67F67" w:rsidRPr="00E67F67" w:rsidRDefault="00E67F67" w:rsidP="00E67F67">
      <w:pPr>
        <w:numPr>
          <w:ilvl w:val="0"/>
          <w:numId w:val="4"/>
        </w:numPr>
        <w:spacing w:after="200" w:line="276" w:lineRule="auto"/>
        <w:rPr>
          <w:rFonts w:ascii="Calibri" w:eastAsia="Calibri" w:hAnsi="Calibri" w:cs="Calibri"/>
          <w:color w:val="auto"/>
          <w:sz w:val="22"/>
        </w:rPr>
      </w:pPr>
      <w:r w:rsidRPr="00E67F67">
        <w:rPr>
          <w:rFonts w:ascii="Calibri" w:eastAsia="Calibri" w:hAnsi="Calibri" w:cs="Calibri"/>
          <w:color w:val="auto"/>
          <w:sz w:val="22"/>
        </w:rPr>
        <w:t>Try to identify areas of the paper which could be strengthened or followed up with additional experiments.</w:t>
      </w:r>
    </w:p>
    <w:p w14:paraId="397ED907" w14:textId="77777777" w:rsidR="00E67F67" w:rsidRPr="00E67F67" w:rsidRDefault="00E67F67" w:rsidP="00E67F67">
      <w:pPr>
        <w:numPr>
          <w:ilvl w:val="0"/>
          <w:numId w:val="4"/>
        </w:numPr>
        <w:spacing w:after="200" w:line="276" w:lineRule="auto"/>
        <w:rPr>
          <w:rFonts w:ascii="Calibri" w:eastAsia="Calibri" w:hAnsi="Calibri" w:cs="Calibri"/>
          <w:color w:val="auto"/>
          <w:sz w:val="22"/>
        </w:rPr>
      </w:pPr>
      <w:r w:rsidRPr="00E67F67">
        <w:rPr>
          <w:rFonts w:ascii="Calibri" w:eastAsia="Calibri" w:hAnsi="Calibri" w:cs="Calibri"/>
          <w:color w:val="auto"/>
          <w:sz w:val="22"/>
        </w:rPr>
        <w:t>Come prepared to discuss all the papers during the tutorial</w:t>
      </w:r>
    </w:p>
    <w:p w14:paraId="5258B72F" w14:textId="77777777" w:rsidR="00E67F67" w:rsidRPr="00E67F67" w:rsidRDefault="00E67F67" w:rsidP="00E67F67">
      <w:pPr>
        <w:numPr>
          <w:ilvl w:val="0"/>
          <w:numId w:val="4"/>
        </w:numPr>
        <w:spacing w:after="200" w:line="276" w:lineRule="auto"/>
        <w:rPr>
          <w:rFonts w:ascii="Calibri" w:eastAsia="Calibri" w:hAnsi="Calibri" w:cs="Calibri"/>
          <w:color w:val="auto"/>
          <w:sz w:val="22"/>
        </w:rPr>
      </w:pPr>
      <w:r w:rsidRPr="00E67F67">
        <w:rPr>
          <w:rFonts w:ascii="Calibri" w:eastAsia="Calibri" w:hAnsi="Calibri" w:cs="Calibri"/>
          <w:color w:val="auto"/>
          <w:sz w:val="22"/>
        </w:rPr>
        <w:t>Importantly have questions ready and also be prepared to debate points and offer answers to the other students</w:t>
      </w:r>
    </w:p>
    <w:p w14:paraId="30787784" w14:textId="77777777" w:rsidR="00E67F67" w:rsidRPr="00784E7E" w:rsidRDefault="00E67F67" w:rsidP="00E67F67">
      <w:pPr>
        <w:rPr>
          <w:sz w:val="24"/>
          <w:szCs w:val="24"/>
        </w:rPr>
      </w:pPr>
    </w:p>
    <w:p w14:paraId="4E854108" w14:textId="77777777" w:rsidR="00765435" w:rsidRDefault="00765435" w:rsidP="00E67F67">
      <w:pPr>
        <w:pStyle w:val="Heading1"/>
        <w:rPr>
          <w:rFonts w:asciiTheme="minorHAnsi" w:hAnsiTheme="minorHAnsi" w:cstheme="minorHAnsi"/>
          <w:color w:val="002060"/>
        </w:rPr>
      </w:pPr>
      <w:bookmarkStart w:id="36" w:name="_Toc17194787"/>
    </w:p>
    <w:p w14:paraId="20A97276" w14:textId="77777777" w:rsidR="00765435" w:rsidRDefault="00765435" w:rsidP="00E67F67">
      <w:pPr>
        <w:pStyle w:val="Heading1"/>
        <w:rPr>
          <w:rFonts w:asciiTheme="minorHAnsi" w:hAnsiTheme="minorHAnsi" w:cstheme="minorHAnsi"/>
          <w:color w:val="002060"/>
        </w:rPr>
      </w:pPr>
    </w:p>
    <w:p w14:paraId="5CCCABCE" w14:textId="77777777" w:rsidR="00765435" w:rsidRDefault="00765435" w:rsidP="00765435">
      <w:pPr>
        <w:pStyle w:val="NoSpacing"/>
      </w:pPr>
    </w:p>
    <w:p w14:paraId="0674750E" w14:textId="77777777" w:rsidR="00765435" w:rsidRDefault="00765435" w:rsidP="00765435">
      <w:pPr>
        <w:pStyle w:val="NoSpacing"/>
      </w:pPr>
    </w:p>
    <w:p w14:paraId="059D5FDC" w14:textId="77777777" w:rsidR="00765435" w:rsidRDefault="00765435" w:rsidP="00765435">
      <w:pPr>
        <w:pStyle w:val="NoSpacing"/>
      </w:pPr>
    </w:p>
    <w:p w14:paraId="2C8044BD" w14:textId="48AF3BFE" w:rsidR="00E67F67" w:rsidRDefault="00E67F67" w:rsidP="00765435">
      <w:pPr>
        <w:pStyle w:val="NoSpacing"/>
      </w:pPr>
      <w:r w:rsidRPr="00E67F67">
        <w:t>Scientific Writing</w:t>
      </w:r>
      <w:bookmarkEnd w:id="32"/>
      <w:bookmarkEnd w:id="33"/>
      <w:bookmarkEnd w:id="34"/>
      <w:bookmarkEnd w:id="36"/>
    </w:p>
    <w:p w14:paraId="1DE6C1FC" w14:textId="77777777" w:rsidR="00E67F67" w:rsidRPr="00E67F67" w:rsidRDefault="00E67F67" w:rsidP="00E67F67">
      <w:pPr>
        <w:pStyle w:val="NoSpacing"/>
        <w:rPr>
          <w:lang w:val="en-GB"/>
        </w:rPr>
      </w:pPr>
    </w:p>
    <w:p w14:paraId="683A9B0A" w14:textId="3DB13FAB" w:rsidR="00E67F67" w:rsidRDefault="00E67F67" w:rsidP="00E67F67">
      <w:pPr>
        <w:pStyle w:val="NoSpacing"/>
        <w:rPr>
          <w:b w:val="0"/>
          <w:bCs/>
          <w:color w:val="auto"/>
          <w:sz w:val="22"/>
        </w:rPr>
      </w:pPr>
      <w:r w:rsidRPr="00E67F67">
        <w:rPr>
          <w:b w:val="0"/>
          <w:bCs/>
          <w:color w:val="auto"/>
          <w:sz w:val="22"/>
        </w:rPr>
        <w:lastRenderedPageBreak/>
        <w:t>Writing is an important scientific skill.  Its function in the Honours courses is to provide you with training in finding, reading, analysing and communicating scientific ideas.  Although it is usually necessary to start your reading from reviews that provide an expert overview of a topic, it is critical to your development that you read a significant number of original papers that describe the experiments underpinning key scientific advances.  Central to these skills is the development of the ability to judge the important points made in a paper and what are the central pieces of evidence that support those points.  Finally, it is important for all graduates to have a working knowledge of the key experimental procedures and techniques that generate the data that we use to test hypotheses.</w:t>
      </w:r>
    </w:p>
    <w:p w14:paraId="53E45B63" w14:textId="77777777" w:rsidR="00E67F67" w:rsidRPr="00E67F67" w:rsidRDefault="00E67F67" w:rsidP="00E67F67">
      <w:pPr>
        <w:pStyle w:val="NoSpacing"/>
        <w:rPr>
          <w:b w:val="0"/>
          <w:bCs/>
          <w:color w:val="auto"/>
          <w:sz w:val="22"/>
        </w:rPr>
      </w:pPr>
    </w:p>
    <w:p w14:paraId="2B5AC3F9" w14:textId="7A92BDC0" w:rsidR="00E67F67" w:rsidRDefault="00E67F67" w:rsidP="00E67F67">
      <w:pPr>
        <w:jc w:val="both"/>
        <w:rPr>
          <w:b w:val="0"/>
          <w:bCs/>
          <w:color w:val="auto"/>
          <w:sz w:val="22"/>
          <w:lang w:val="x-none"/>
        </w:rPr>
      </w:pPr>
      <w:r w:rsidRPr="00E67F67">
        <w:rPr>
          <w:b w:val="0"/>
          <w:bCs/>
          <w:color w:val="auto"/>
          <w:sz w:val="22"/>
          <w:lang w:val="x-none"/>
        </w:rPr>
        <w:t xml:space="preserve">Word Limit: </w:t>
      </w:r>
      <w:r w:rsidRPr="00E67F67">
        <w:rPr>
          <w:b w:val="0"/>
          <w:bCs/>
          <w:color w:val="auto"/>
          <w:sz w:val="22"/>
        </w:rPr>
        <w:t xml:space="preserve">Adhering to a word limit </w:t>
      </w:r>
      <w:r w:rsidRPr="00E67F67">
        <w:rPr>
          <w:b w:val="0"/>
          <w:bCs/>
          <w:color w:val="auto"/>
          <w:sz w:val="22"/>
          <w:lang w:val="x-none"/>
        </w:rPr>
        <w:t xml:space="preserve">(excluding </w:t>
      </w:r>
      <w:r w:rsidRPr="00E67F67">
        <w:rPr>
          <w:b w:val="0"/>
          <w:bCs/>
          <w:color w:val="auto"/>
          <w:sz w:val="22"/>
        </w:rPr>
        <w:t xml:space="preserve">figure legends, tables and the </w:t>
      </w:r>
      <w:r w:rsidRPr="00E67F67">
        <w:rPr>
          <w:b w:val="0"/>
          <w:bCs/>
          <w:color w:val="auto"/>
          <w:sz w:val="22"/>
          <w:lang w:val="x-none"/>
        </w:rPr>
        <w:t xml:space="preserve">reference list) requires you to be disciplined in </w:t>
      </w:r>
      <w:r w:rsidRPr="00E67F67">
        <w:rPr>
          <w:b w:val="0"/>
          <w:bCs/>
          <w:color w:val="auto"/>
          <w:sz w:val="22"/>
        </w:rPr>
        <w:t xml:space="preserve">the </w:t>
      </w:r>
      <w:r w:rsidRPr="00E67F67">
        <w:rPr>
          <w:b w:val="0"/>
          <w:bCs/>
          <w:color w:val="auto"/>
          <w:sz w:val="22"/>
          <w:lang w:val="x-none"/>
        </w:rPr>
        <w:t>preparation</w:t>
      </w:r>
      <w:r w:rsidRPr="00E67F67">
        <w:rPr>
          <w:b w:val="0"/>
          <w:bCs/>
          <w:color w:val="auto"/>
          <w:sz w:val="22"/>
        </w:rPr>
        <w:t xml:space="preserve"> of the piece of work</w:t>
      </w:r>
      <w:r w:rsidRPr="00E67F67">
        <w:rPr>
          <w:b w:val="0"/>
          <w:bCs/>
          <w:color w:val="auto"/>
          <w:sz w:val="22"/>
          <w:lang w:val="x-none"/>
        </w:rPr>
        <w:t xml:space="preserve">; being able to write to a required length is a very useful skill, so we expect you to stay within the limit set.  Your </w:t>
      </w:r>
      <w:r w:rsidRPr="00E67F67">
        <w:rPr>
          <w:b w:val="0"/>
          <w:bCs/>
          <w:color w:val="auto"/>
          <w:sz w:val="22"/>
        </w:rPr>
        <w:t>computer</w:t>
      </w:r>
      <w:r w:rsidRPr="00E67F67">
        <w:rPr>
          <w:b w:val="0"/>
          <w:bCs/>
          <w:color w:val="auto"/>
          <w:sz w:val="22"/>
          <w:lang w:val="x-none"/>
        </w:rPr>
        <w:t xml:space="preserve"> will give you a word count; this must be included </w:t>
      </w:r>
      <w:r w:rsidRPr="00E67F67">
        <w:rPr>
          <w:b w:val="0"/>
          <w:bCs/>
          <w:color w:val="auto"/>
          <w:sz w:val="22"/>
        </w:rPr>
        <w:t>at the end of the work submitted</w:t>
      </w:r>
      <w:r w:rsidRPr="00E67F67">
        <w:rPr>
          <w:b w:val="0"/>
          <w:bCs/>
          <w:color w:val="auto"/>
          <w:sz w:val="22"/>
          <w:lang w:val="x-none"/>
        </w:rPr>
        <w:t xml:space="preserve">.  </w:t>
      </w:r>
      <w:r w:rsidRPr="00E67F67">
        <w:rPr>
          <w:b w:val="0"/>
          <w:bCs/>
          <w:color w:val="auto"/>
          <w:sz w:val="22"/>
        </w:rPr>
        <w:t>We reserve the right to return work</w:t>
      </w:r>
      <w:r w:rsidRPr="00E67F67">
        <w:rPr>
          <w:b w:val="0"/>
          <w:bCs/>
          <w:color w:val="auto"/>
          <w:sz w:val="22"/>
          <w:lang w:val="x-none"/>
        </w:rPr>
        <w:t xml:space="preserve"> exceeding the word count for shortening</w:t>
      </w:r>
      <w:r w:rsidRPr="00E67F67">
        <w:rPr>
          <w:b w:val="0"/>
          <w:bCs/>
          <w:color w:val="auto"/>
          <w:sz w:val="22"/>
        </w:rPr>
        <w:t>.  Submissions returned for shortening</w:t>
      </w:r>
      <w:r w:rsidRPr="00E67F67">
        <w:rPr>
          <w:b w:val="0"/>
          <w:bCs/>
          <w:color w:val="auto"/>
          <w:sz w:val="22"/>
          <w:lang w:val="x-none"/>
        </w:rPr>
        <w:t xml:space="preserve"> must be re-submitted within 24 h. Having to resubmit your </w:t>
      </w:r>
      <w:r w:rsidRPr="00E67F67">
        <w:rPr>
          <w:b w:val="0"/>
          <w:bCs/>
          <w:color w:val="auto"/>
          <w:sz w:val="22"/>
        </w:rPr>
        <w:t>work again</w:t>
      </w:r>
      <w:r w:rsidRPr="00E67F67">
        <w:rPr>
          <w:b w:val="0"/>
          <w:bCs/>
          <w:color w:val="auto"/>
          <w:sz w:val="22"/>
          <w:lang w:val="x-none"/>
        </w:rPr>
        <w:t xml:space="preserve"> will delay marking and subsequent feedback.</w:t>
      </w:r>
    </w:p>
    <w:p w14:paraId="6A867851" w14:textId="77777777" w:rsidR="00E67F67" w:rsidRPr="00E67F67" w:rsidRDefault="00E67F67" w:rsidP="00E67F67">
      <w:pPr>
        <w:jc w:val="both"/>
        <w:rPr>
          <w:b w:val="0"/>
          <w:bCs/>
          <w:color w:val="auto"/>
          <w:sz w:val="22"/>
        </w:rPr>
      </w:pPr>
    </w:p>
    <w:p w14:paraId="541CEC2A" w14:textId="43C2A826" w:rsidR="00E67F67" w:rsidRDefault="00E67F67" w:rsidP="00E67F67">
      <w:pPr>
        <w:jc w:val="both"/>
        <w:rPr>
          <w:b w:val="0"/>
          <w:bCs/>
          <w:color w:val="auto"/>
          <w:sz w:val="22"/>
        </w:rPr>
      </w:pPr>
      <w:r w:rsidRPr="00E67F67">
        <w:rPr>
          <w:b w:val="0"/>
          <w:bCs/>
          <w:color w:val="auto"/>
          <w:sz w:val="22"/>
        </w:rPr>
        <w:t>Assessment: The continuous assessment for Honours will be assessed by two members of staff, using criteria that will be published in MyAberdeen alongside the submission links for each piece of work.  This assessment is not open to negotiation, although if asked, the markers will clarify any points of constructive criticism.  Please use the assessment criteria as a guide and read them with care; the notes on scientific writing also give you guidance on what we judge to be important in a well-written piece of work.  If you have particular doubts about your ability to write scientifically, either in terms of organising material or in the mechanics of good scientific writing, seek help from a member of staff or the Honours Coordinators during the first term.  Do not wait until your first assignment is causing you anxiety.</w:t>
      </w:r>
    </w:p>
    <w:p w14:paraId="1DB982CA" w14:textId="77777777" w:rsidR="00E67F67" w:rsidRPr="00E67F67" w:rsidRDefault="00E67F67" w:rsidP="00E67F67">
      <w:pPr>
        <w:jc w:val="both"/>
        <w:rPr>
          <w:b w:val="0"/>
          <w:bCs/>
          <w:color w:val="auto"/>
          <w:sz w:val="22"/>
        </w:rPr>
      </w:pPr>
    </w:p>
    <w:p w14:paraId="749CF6C0" w14:textId="77777777" w:rsidR="00E67F67" w:rsidRPr="00E67F67" w:rsidRDefault="00E67F67" w:rsidP="00E67F67">
      <w:pPr>
        <w:jc w:val="both"/>
        <w:rPr>
          <w:b w:val="0"/>
          <w:bCs/>
          <w:color w:val="auto"/>
          <w:sz w:val="22"/>
        </w:rPr>
      </w:pPr>
      <w:r w:rsidRPr="00E67F67">
        <w:rPr>
          <w:b w:val="0"/>
          <w:bCs/>
          <w:color w:val="auto"/>
          <w:sz w:val="22"/>
        </w:rPr>
        <w:t xml:space="preserve">All submissions should make reference to the latest literature on the subject you have chosen.  While you may be guided through an unfamiliar subject area by reference to a review, your work should </w:t>
      </w:r>
      <w:r w:rsidRPr="00E67F67">
        <w:rPr>
          <w:b w:val="0"/>
          <w:bCs/>
          <w:color w:val="auto"/>
          <w:sz w:val="22"/>
          <w:u w:val="single"/>
        </w:rPr>
        <w:t>specifically not paraphrase the review article</w:t>
      </w:r>
      <w:r w:rsidRPr="00E67F67">
        <w:rPr>
          <w:b w:val="0"/>
          <w:bCs/>
          <w:color w:val="auto"/>
          <w:sz w:val="22"/>
        </w:rPr>
        <w:t xml:space="preserve">, but should be a synthesis of your own views of the subject, </w:t>
      </w:r>
      <w:r w:rsidRPr="00E67F67">
        <w:rPr>
          <w:b w:val="0"/>
          <w:bCs/>
          <w:color w:val="auto"/>
          <w:sz w:val="22"/>
          <w:u w:val="single"/>
        </w:rPr>
        <w:t>written in your own words</w:t>
      </w:r>
      <w:r w:rsidRPr="00E67F67">
        <w:rPr>
          <w:b w:val="0"/>
          <w:bCs/>
          <w:color w:val="auto"/>
          <w:sz w:val="22"/>
        </w:rPr>
        <w:t xml:space="preserve"> arrived at by reading of the original research papers from resources such as Web of Science/Medline/PubMed/Google Scholar.  This will give insight into </w:t>
      </w:r>
      <w:r w:rsidRPr="00E67F67">
        <w:rPr>
          <w:b w:val="0"/>
          <w:bCs/>
          <w:i/>
          <w:color w:val="auto"/>
          <w:sz w:val="22"/>
        </w:rPr>
        <w:t>how</w:t>
      </w:r>
      <w:r w:rsidRPr="00E67F67">
        <w:rPr>
          <w:b w:val="0"/>
          <w:bCs/>
          <w:color w:val="auto"/>
          <w:sz w:val="22"/>
        </w:rPr>
        <w:t xml:space="preserve"> information is derived (one criteria assessed) as well as helping in preparation for the Data Analysis exam at the end of the year, where understanding of a research paper is tested.</w:t>
      </w:r>
    </w:p>
    <w:p w14:paraId="5B6942CB" w14:textId="77777777" w:rsidR="00E67F67" w:rsidRDefault="00E67F67" w:rsidP="00E67F67">
      <w:pPr>
        <w:pStyle w:val="NoSpacing"/>
      </w:pPr>
      <w:bookmarkStart w:id="37" w:name="_Toc460413755"/>
      <w:bookmarkStart w:id="38" w:name="_Toc460413608"/>
      <w:bookmarkStart w:id="39" w:name="_Toc460407585"/>
      <w:bookmarkStart w:id="40" w:name="_Toc460231661"/>
      <w:bookmarkStart w:id="41" w:name="_Toc428906780"/>
      <w:bookmarkStart w:id="42" w:name="_Toc396995994"/>
      <w:bookmarkStart w:id="43" w:name="_Toc396990264"/>
      <w:bookmarkStart w:id="44" w:name="_Toc396990215"/>
      <w:bookmarkStart w:id="45" w:name="_Toc17194788"/>
    </w:p>
    <w:p w14:paraId="235548FB" w14:textId="4ACD1073" w:rsidR="00E67F67" w:rsidRPr="00012C46" w:rsidRDefault="00E67F67" w:rsidP="00E67F67">
      <w:pPr>
        <w:pStyle w:val="NoSpacing"/>
        <w:rPr>
          <w:color w:val="002060"/>
        </w:rPr>
      </w:pPr>
      <w:r w:rsidRPr="00012C46">
        <w:rPr>
          <w:color w:val="002060"/>
        </w:rPr>
        <w:t>Avoiding Plagiarism</w:t>
      </w:r>
      <w:bookmarkEnd w:id="37"/>
      <w:bookmarkEnd w:id="38"/>
      <w:bookmarkEnd w:id="39"/>
      <w:bookmarkEnd w:id="40"/>
      <w:bookmarkEnd w:id="41"/>
      <w:bookmarkEnd w:id="42"/>
      <w:bookmarkEnd w:id="43"/>
      <w:bookmarkEnd w:id="44"/>
      <w:bookmarkEnd w:id="45"/>
    </w:p>
    <w:p w14:paraId="37FCD80E" w14:textId="77777777" w:rsidR="00E67F67" w:rsidRPr="00E67F67" w:rsidRDefault="00E67F67" w:rsidP="00E67F67">
      <w:pPr>
        <w:pStyle w:val="NoSpacing"/>
      </w:pPr>
    </w:p>
    <w:p w14:paraId="19DD9390" w14:textId="393610FA" w:rsidR="00E67F67" w:rsidRDefault="00E67F67" w:rsidP="00E67F67">
      <w:pPr>
        <w:pStyle w:val="NoSpacing"/>
        <w:rPr>
          <w:b w:val="0"/>
          <w:bCs/>
          <w:color w:val="auto"/>
          <w:sz w:val="22"/>
        </w:rPr>
      </w:pPr>
      <w:r w:rsidRPr="00E67F67">
        <w:rPr>
          <w:b w:val="0"/>
          <w:bCs/>
          <w:color w:val="auto"/>
          <w:sz w:val="22"/>
        </w:rPr>
        <w:t>The definition of Plagiarism is the use, without adequate acknowledgement, of the intellectual work of another person in work submitted for assessment.  A student cannot be found to have committed plagiarism where it can be shown that the student has taken all reasonable care to avoid representing the work of others as his or her own.</w:t>
      </w:r>
    </w:p>
    <w:p w14:paraId="6A362215" w14:textId="77777777" w:rsidR="00E67F67" w:rsidRPr="00E67F67" w:rsidRDefault="00E67F67" w:rsidP="00E67F67">
      <w:pPr>
        <w:pStyle w:val="NoSpacing"/>
        <w:rPr>
          <w:b w:val="0"/>
          <w:bCs/>
          <w:color w:val="auto"/>
          <w:sz w:val="22"/>
        </w:rPr>
      </w:pPr>
    </w:p>
    <w:p w14:paraId="6472AEA3" w14:textId="39C6629C" w:rsidR="00E67F67" w:rsidRDefault="00E67F67" w:rsidP="00E67F67">
      <w:pPr>
        <w:pStyle w:val="NoSpacing"/>
        <w:rPr>
          <w:b w:val="0"/>
          <w:bCs/>
          <w:color w:val="auto"/>
          <w:sz w:val="22"/>
        </w:rPr>
      </w:pPr>
      <w:r w:rsidRPr="00E67F67">
        <w:rPr>
          <w:b w:val="0"/>
          <w:bCs/>
          <w:color w:val="auto"/>
          <w:sz w:val="22"/>
        </w:rPr>
        <w:t xml:space="preserve">The instruction given above to write assignments </w:t>
      </w:r>
      <w:r w:rsidRPr="00E67F67">
        <w:rPr>
          <w:b w:val="0"/>
          <w:bCs/>
          <w:color w:val="auto"/>
          <w:sz w:val="22"/>
          <w:u w:val="single"/>
        </w:rPr>
        <w:t>in your own words</w:t>
      </w:r>
      <w:r w:rsidRPr="00E67F67">
        <w:rPr>
          <w:b w:val="0"/>
          <w:bCs/>
          <w:color w:val="auto"/>
          <w:sz w:val="22"/>
        </w:rPr>
        <w:t xml:space="preserve"> and not to copy whole sentences from articles is crucially important to avoid plagiarism.</w:t>
      </w:r>
    </w:p>
    <w:p w14:paraId="0AC1D27E" w14:textId="77777777" w:rsidR="00E67F67" w:rsidRPr="00E67F67" w:rsidRDefault="00E67F67" w:rsidP="00E67F67">
      <w:pPr>
        <w:pStyle w:val="NoSpacing"/>
        <w:rPr>
          <w:b w:val="0"/>
          <w:bCs/>
          <w:color w:val="auto"/>
          <w:sz w:val="22"/>
        </w:rPr>
      </w:pPr>
    </w:p>
    <w:p w14:paraId="1EA28D51" w14:textId="48B4DAC1" w:rsidR="00E67F67" w:rsidRDefault="00E67F67" w:rsidP="00E67F67">
      <w:pPr>
        <w:pStyle w:val="NoSpacing"/>
        <w:rPr>
          <w:b w:val="0"/>
          <w:bCs/>
          <w:color w:val="auto"/>
          <w:sz w:val="22"/>
        </w:rPr>
      </w:pPr>
      <w:r w:rsidRPr="00E67F67">
        <w:rPr>
          <w:b w:val="0"/>
          <w:bCs/>
          <w:color w:val="auto"/>
          <w:sz w:val="22"/>
        </w:rPr>
        <w:t>The University views this offence extremely seriously; indeed, it can have dire consequences, including the awarding of no higher than a pass degree.</w:t>
      </w:r>
    </w:p>
    <w:p w14:paraId="5D38F3AE" w14:textId="77777777" w:rsidR="00E67F67" w:rsidRPr="00E67F67" w:rsidRDefault="00E67F67" w:rsidP="00E67F67">
      <w:pPr>
        <w:pStyle w:val="NoSpacing"/>
        <w:rPr>
          <w:b w:val="0"/>
          <w:bCs/>
          <w:color w:val="auto"/>
          <w:sz w:val="22"/>
        </w:rPr>
      </w:pPr>
    </w:p>
    <w:p w14:paraId="5D1417B1" w14:textId="77777777" w:rsidR="00E67F67" w:rsidRPr="00E67F67" w:rsidRDefault="00E67F67" w:rsidP="00E67F67">
      <w:pPr>
        <w:pStyle w:val="NoSpacing"/>
        <w:rPr>
          <w:b w:val="0"/>
          <w:bCs/>
          <w:color w:val="auto"/>
          <w:sz w:val="22"/>
        </w:rPr>
      </w:pPr>
      <w:r w:rsidRPr="00E67F67">
        <w:rPr>
          <w:b w:val="0"/>
          <w:bCs/>
          <w:color w:val="auto"/>
          <w:sz w:val="22"/>
        </w:rPr>
        <w:t xml:space="preserve">Continuous assessment assignments and your thesis are all submitted as electronic copies via MyAberdeen so they can be checked for originality.  The programme will detect passages of text copied from other sources, and also if sentences from various text sources were used throughout the text, both indicators of plagiarism. MyAberdeen accepts most common formats, but it is advised </w:t>
      </w:r>
      <w:r w:rsidRPr="00E67F67">
        <w:rPr>
          <w:b w:val="0"/>
          <w:bCs/>
          <w:color w:val="auto"/>
          <w:sz w:val="22"/>
        </w:rPr>
        <w:lastRenderedPageBreak/>
        <w:t>that you submit your work as PDF files to avoid problems with re-formatting of figures and/or text during the submission process.  Any evidence of copying from other sources that is detected in your final submissions will be brought to the attention of the Head of School, who will investigate and determine whether cheating has occurred and take the appropriate action.</w:t>
      </w:r>
    </w:p>
    <w:p w14:paraId="674698DF" w14:textId="7CB3BFDD" w:rsidR="00E67F67" w:rsidRPr="00E67F67" w:rsidRDefault="00E67F67" w:rsidP="00E67F67">
      <w:pPr>
        <w:pStyle w:val="Heading1"/>
        <w:rPr>
          <w:rFonts w:asciiTheme="minorHAnsi" w:hAnsiTheme="minorHAnsi" w:cstheme="minorHAnsi"/>
          <w:color w:val="002060"/>
        </w:rPr>
      </w:pPr>
      <w:bookmarkStart w:id="46" w:name="_Toc460413756"/>
      <w:bookmarkStart w:id="47" w:name="_Toc460413609"/>
      <w:bookmarkStart w:id="48" w:name="_Toc460407586"/>
      <w:bookmarkStart w:id="49" w:name="_Toc460231662"/>
      <w:bookmarkStart w:id="50" w:name="_Toc428906781"/>
      <w:bookmarkStart w:id="51" w:name="_Toc396995995"/>
      <w:bookmarkStart w:id="52" w:name="_Toc396990265"/>
      <w:bookmarkStart w:id="53" w:name="_Toc396990216"/>
      <w:bookmarkStart w:id="54" w:name="_Toc17194789"/>
      <w:r w:rsidRPr="00E67F67">
        <w:rPr>
          <w:rFonts w:asciiTheme="minorHAnsi" w:hAnsiTheme="minorHAnsi" w:cstheme="minorHAnsi"/>
          <w:color w:val="002060"/>
        </w:rPr>
        <w:t>Feedback</w:t>
      </w:r>
      <w:bookmarkEnd w:id="46"/>
      <w:bookmarkEnd w:id="47"/>
      <w:bookmarkEnd w:id="48"/>
      <w:bookmarkEnd w:id="49"/>
      <w:bookmarkEnd w:id="50"/>
      <w:bookmarkEnd w:id="51"/>
      <w:bookmarkEnd w:id="52"/>
      <w:bookmarkEnd w:id="53"/>
      <w:bookmarkEnd w:id="54"/>
    </w:p>
    <w:p w14:paraId="1A639834" w14:textId="77777777" w:rsidR="00E67F67" w:rsidRPr="00E67F67" w:rsidRDefault="00E67F67" w:rsidP="00E67F67">
      <w:pPr>
        <w:spacing w:after="0"/>
        <w:jc w:val="both"/>
        <w:rPr>
          <w:b w:val="0"/>
          <w:bCs/>
          <w:color w:val="auto"/>
          <w:sz w:val="22"/>
        </w:rPr>
      </w:pPr>
      <w:r w:rsidRPr="00E67F67">
        <w:rPr>
          <w:b w:val="0"/>
          <w:bCs/>
          <w:color w:val="auto"/>
          <w:sz w:val="22"/>
          <w:lang w:val="x-none"/>
        </w:rPr>
        <w:t xml:space="preserve">As for all elements of continuous assessment, you will be given feedback on the Honours classification your </w:t>
      </w:r>
      <w:r w:rsidRPr="00E67F67">
        <w:rPr>
          <w:b w:val="0"/>
          <w:bCs/>
          <w:color w:val="auto"/>
          <w:sz w:val="22"/>
        </w:rPr>
        <w:t>work</w:t>
      </w:r>
      <w:r w:rsidRPr="00E67F67">
        <w:rPr>
          <w:b w:val="0"/>
          <w:bCs/>
          <w:color w:val="auto"/>
          <w:sz w:val="22"/>
          <w:lang w:val="x-none"/>
        </w:rPr>
        <w:t xml:space="preserve"> has attained, with the grading on the University C</w:t>
      </w:r>
      <w:r w:rsidRPr="00E67F67">
        <w:rPr>
          <w:b w:val="0"/>
          <w:bCs/>
          <w:color w:val="auto"/>
          <w:sz w:val="22"/>
        </w:rPr>
        <w:t>ommon Grading Scale (CG</w:t>
      </w:r>
      <w:r w:rsidRPr="00E67F67">
        <w:rPr>
          <w:b w:val="0"/>
          <w:bCs/>
          <w:color w:val="auto"/>
          <w:sz w:val="22"/>
          <w:lang w:val="x-none"/>
        </w:rPr>
        <w:t>S</w:t>
      </w:r>
      <w:r w:rsidRPr="00E67F67">
        <w:rPr>
          <w:b w:val="0"/>
          <w:bCs/>
          <w:color w:val="auto"/>
          <w:sz w:val="22"/>
        </w:rPr>
        <w:t>)</w:t>
      </w:r>
      <w:r w:rsidRPr="00E67F67">
        <w:rPr>
          <w:b w:val="0"/>
          <w:bCs/>
          <w:color w:val="auto"/>
          <w:sz w:val="22"/>
          <w:lang w:val="x-none"/>
        </w:rPr>
        <w:t>. Feedback is normally given within 3 weeks of submission.</w:t>
      </w:r>
    </w:p>
    <w:p w14:paraId="79D2B9A9" w14:textId="77777777" w:rsidR="00E67F67" w:rsidRPr="00E67F67" w:rsidRDefault="00E67F67" w:rsidP="00E67F67">
      <w:pPr>
        <w:pStyle w:val="Heading1"/>
        <w:rPr>
          <w:rFonts w:asciiTheme="minorHAnsi" w:hAnsiTheme="minorHAnsi" w:cstheme="minorHAnsi"/>
          <w:color w:val="002060"/>
        </w:rPr>
      </w:pPr>
      <w:bookmarkStart w:id="55" w:name="_Toc460413757"/>
      <w:bookmarkStart w:id="56" w:name="_Toc460413610"/>
      <w:bookmarkStart w:id="57" w:name="_Toc460407587"/>
      <w:bookmarkStart w:id="58" w:name="_Toc460231663"/>
      <w:bookmarkStart w:id="59" w:name="_Toc428906782"/>
      <w:bookmarkStart w:id="60" w:name="_Toc396995996"/>
      <w:bookmarkStart w:id="61" w:name="_Toc396990266"/>
      <w:bookmarkStart w:id="62" w:name="_Toc396990217"/>
      <w:bookmarkStart w:id="63" w:name="_Toc17194790"/>
      <w:r w:rsidRPr="00E67F67">
        <w:rPr>
          <w:rFonts w:asciiTheme="minorHAnsi" w:hAnsiTheme="minorHAnsi" w:cstheme="minorHAnsi"/>
          <w:color w:val="002060"/>
        </w:rPr>
        <w:t>Guide to Writing</w:t>
      </w:r>
      <w:bookmarkEnd w:id="55"/>
      <w:bookmarkEnd w:id="56"/>
      <w:bookmarkEnd w:id="57"/>
      <w:bookmarkEnd w:id="58"/>
      <w:bookmarkEnd w:id="59"/>
      <w:bookmarkEnd w:id="60"/>
      <w:bookmarkEnd w:id="61"/>
      <w:bookmarkEnd w:id="62"/>
      <w:bookmarkEnd w:id="63"/>
    </w:p>
    <w:p w14:paraId="67255604" w14:textId="77777777" w:rsidR="00E67F67" w:rsidRPr="00E67F67" w:rsidRDefault="00E67F67" w:rsidP="00E67F67">
      <w:pPr>
        <w:spacing w:after="0"/>
        <w:jc w:val="both"/>
        <w:rPr>
          <w:b w:val="0"/>
          <w:bCs/>
          <w:color w:val="auto"/>
          <w:sz w:val="22"/>
        </w:rPr>
      </w:pPr>
      <w:r w:rsidRPr="00E67F67">
        <w:rPr>
          <w:b w:val="0"/>
          <w:bCs/>
          <w:color w:val="auto"/>
          <w:sz w:val="22"/>
        </w:rPr>
        <w:t>Students should refer to "A Guide to Scientific Writing" by David Lindsay (Longman Cheshire) for more general guidance on writing.  What follows is not a substitute for reading this book, but gives general guidance on writing and on how we assess your work.</w:t>
      </w:r>
    </w:p>
    <w:p w14:paraId="1E61C41A" w14:textId="77777777" w:rsidR="00E67F67" w:rsidRPr="00E67F67" w:rsidRDefault="00E67F67" w:rsidP="00E67F67">
      <w:pPr>
        <w:spacing w:after="0"/>
        <w:jc w:val="both"/>
        <w:rPr>
          <w:sz w:val="22"/>
        </w:rPr>
      </w:pPr>
    </w:p>
    <w:p w14:paraId="27ACDB75" w14:textId="77777777" w:rsidR="00E67F67" w:rsidRPr="00E67F67" w:rsidRDefault="00E67F67" w:rsidP="00E67F67">
      <w:pPr>
        <w:jc w:val="both"/>
        <w:rPr>
          <w:b w:val="0"/>
          <w:color w:val="auto"/>
          <w:sz w:val="22"/>
          <w:lang w:val="x-none"/>
        </w:rPr>
      </w:pPr>
      <w:r w:rsidRPr="00E67F67">
        <w:rPr>
          <w:color w:val="auto"/>
          <w:sz w:val="22"/>
          <w:lang w:val="x-none"/>
        </w:rPr>
        <w:t xml:space="preserve">PLANNING </w:t>
      </w:r>
      <w:r w:rsidRPr="00E67F67">
        <w:rPr>
          <w:color w:val="auto"/>
          <w:sz w:val="22"/>
        </w:rPr>
        <w:t>YOUR</w:t>
      </w:r>
      <w:r w:rsidRPr="00E67F67">
        <w:rPr>
          <w:color w:val="auto"/>
          <w:sz w:val="22"/>
          <w:lang w:val="x-none"/>
        </w:rPr>
        <w:t xml:space="preserve"> WRITING</w:t>
      </w:r>
    </w:p>
    <w:p w14:paraId="2D6BF252" w14:textId="77777777" w:rsidR="00E67F67" w:rsidRPr="00E67F67" w:rsidRDefault="00E67F67" w:rsidP="00E67F67">
      <w:pPr>
        <w:jc w:val="both"/>
        <w:rPr>
          <w:b w:val="0"/>
          <w:color w:val="auto"/>
          <w:sz w:val="22"/>
        </w:rPr>
      </w:pPr>
      <w:r w:rsidRPr="00E67F67">
        <w:rPr>
          <w:color w:val="auto"/>
          <w:sz w:val="22"/>
        </w:rPr>
        <w:t>Think</w:t>
      </w:r>
    </w:p>
    <w:p w14:paraId="213BECF6" w14:textId="77777777" w:rsidR="00E67F67" w:rsidRPr="00E67F67" w:rsidRDefault="00E67F67" w:rsidP="00E67F67">
      <w:pPr>
        <w:pStyle w:val="ListParagraph"/>
        <w:numPr>
          <w:ilvl w:val="0"/>
          <w:numId w:val="6"/>
        </w:numPr>
        <w:jc w:val="both"/>
      </w:pPr>
      <w:r w:rsidRPr="00E67F67">
        <w:t>What do I know already?</w:t>
      </w:r>
    </w:p>
    <w:p w14:paraId="12FE638D" w14:textId="77777777" w:rsidR="00E67F67" w:rsidRPr="00E67F67" w:rsidRDefault="00E67F67" w:rsidP="00E67F67">
      <w:pPr>
        <w:pStyle w:val="ListParagraph"/>
        <w:numPr>
          <w:ilvl w:val="0"/>
          <w:numId w:val="6"/>
        </w:numPr>
        <w:jc w:val="both"/>
      </w:pPr>
      <w:r w:rsidRPr="00E67F67">
        <w:t>Where will I find the information needed to develop my views on this issue?</w:t>
      </w:r>
    </w:p>
    <w:p w14:paraId="443DC4F4" w14:textId="77777777" w:rsidR="00E67F67" w:rsidRPr="00E67F67" w:rsidRDefault="00E67F67" w:rsidP="00E67F67">
      <w:pPr>
        <w:pStyle w:val="ListParagraph"/>
        <w:numPr>
          <w:ilvl w:val="0"/>
          <w:numId w:val="6"/>
        </w:numPr>
        <w:jc w:val="both"/>
      </w:pPr>
      <w:r w:rsidRPr="00E67F67">
        <w:t>Where can I find more information?</w:t>
      </w:r>
    </w:p>
    <w:p w14:paraId="10B9AF57" w14:textId="77777777" w:rsidR="00E67F67" w:rsidRPr="00E67F67" w:rsidRDefault="00E67F67" w:rsidP="00E67F67">
      <w:pPr>
        <w:pStyle w:val="ListParagraph"/>
        <w:numPr>
          <w:ilvl w:val="0"/>
          <w:numId w:val="6"/>
        </w:numPr>
        <w:jc w:val="both"/>
      </w:pPr>
      <w:r w:rsidRPr="00E67F67">
        <w:t>What are the best examples to illustrate the points that I want to make?</w:t>
      </w:r>
    </w:p>
    <w:p w14:paraId="3E886942" w14:textId="77777777" w:rsidR="00E67F67" w:rsidRPr="00E67F67" w:rsidRDefault="00E67F67" w:rsidP="00E67F67">
      <w:pPr>
        <w:pStyle w:val="ListParagraph"/>
        <w:numPr>
          <w:ilvl w:val="0"/>
          <w:numId w:val="6"/>
        </w:numPr>
        <w:jc w:val="both"/>
      </w:pPr>
      <w:r w:rsidRPr="00E67F67">
        <w:t>How many words do I devote to each example?</w:t>
      </w:r>
    </w:p>
    <w:p w14:paraId="123ADBDA" w14:textId="77777777" w:rsidR="00E67F67" w:rsidRPr="00E67F67" w:rsidRDefault="00E67F67" w:rsidP="00E67F67">
      <w:pPr>
        <w:jc w:val="both"/>
        <w:rPr>
          <w:b w:val="0"/>
          <w:color w:val="auto"/>
          <w:sz w:val="22"/>
        </w:rPr>
      </w:pPr>
      <w:r w:rsidRPr="00E67F67">
        <w:rPr>
          <w:color w:val="auto"/>
          <w:sz w:val="22"/>
        </w:rPr>
        <w:t>Prepare</w:t>
      </w:r>
    </w:p>
    <w:p w14:paraId="7710E99F" w14:textId="77777777" w:rsidR="00E67F67" w:rsidRPr="00E67F67" w:rsidRDefault="00E67F67" w:rsidP="00E67F67">
      <w:pPr>
        <w:pStyle w:val="ListParagraph"/>
        <w:numPr>
          <w:ilvl w:val="0"/>
          <w:numId w:val="7"/>
        </w:numPr>
        <w:jc w:val="both"/>
      </w:pPr>
      <w:r w:rsidRPr="00E67F67">
        <w:t>Read a mix of reviews and use these to identify the major original scientific papers that have resulted in our current understanding of the topic.</w:t>
      </w:r>
    </w:p>
    <w:p w14:paraId="5EDF7823" w14:textId="77777777" w:rsidR="00E67F67" w:rsidRPr="00E67F67" w:rsidRDefault="00E67F67" w:rsidP="00E67F67">
      <w:pPr>
        <w:pStyle w:val="ListParagraph"/>
        <w:numPr>
          <w:ilvl w:val="0"/>
          <w:numId w:val="7"/>
        </w:numPr>
        <w:jc w:val="both"/>
      </w:pPr>
      <w:r w:rsidRPr="00E67F67">
        <w:t xml:space="preserve">Read these papers and make notes on: research strategy use to analyse the problem, key experimental procedures that generate the data and critical controls that validate the data. </w:t>
      </w:r>
    </w:p>
    <w:p w14:paraId="3E10CED3" w14:textId="77777777" w:rsidR="00E67F67" w:rsidRPr="00E67F67" w:rsidRDefault="00E67F67" w:rsidP="00E67F67">
      <w:pPr>
        <w:pStyle w:val="ListParagraph"/>
        <w:numPr>
          <w:ilvl w:val="0"/>
          <w:numId w:val="7"/>
        </w:numPr>
        <w:jc w:val="both"/>
      </w:pPr>
      <w:r w:rsidRPr="00E67F67">
        <w:t>Devise a set of themes and ideas for your work using the core information from above.</w:t>
      </w:r>
    </w:p>
    <w:p w14:paraId="25DB5503" w14:textId="77777777" w:rsidR="00E67F67" w:rsidRPr="00E67F67" w:rsidRDefault="00E67F67" w:rsidP="00E67F67">
      <w:pPr>
        <w:pStyle w:val="ListParagraph"/>
        <w:numPr>
          <w:ilvl w:val="0"/>
          <w:numId w:val="7"/>
        </w:numPr>
        <w:jc w:val="both"/>
      </w:pPr>
      <w:r w:rsidRPr="00E67F67">
        <w:t>Organise evidence under the theme headings: remember that arguments pro and contra are equally important.</w:t>
      </w:r>
    </w:p>
    <w:p w14:paraId="6A591E31" w14:textId="77777777" w:rsidR="00E67F67" w:rsidRPr="00E67F67" w:rsidRDefault="00E67F67" w:rsidP="00E67F67">
      <w:pPr>
        <w:pStyle w:val="ListParagraph"/>
        <w:numPr>
          <w:ilvl w:val="0"/>
          <w:numId w:val="7"/>
        </w:numPr>
        <w:jc w:val="both"/>
      </w:pPr>
      <w:r w:rsidRPr="00E67F67">
        <w:t>Select illustrations (diagrams/schemes) that reflect the themes and ideas.</w:t>
      </w:r>
    </w:p>
    <w:p w14:paraId="77E8304A" w14:textId="77777777" w:rsidR="00E67F67" w:rsidRPr="00E67F67" w:rsidRDefault="00E67F67" w:rsidP="00E67F67">
      <w:pPr>
        <w:jc w:val="both"/>
        <w:rPr>
          <w:b w:val="0"/>
          <w:color w:val="auto"/>
          <w:sz w:val="22"/>
        </w:rPr>
      </w:pPr>
      <w:r w:rsidRPr="00E67F67">
        <w:rPr>
          <w:color w:val="auto"/>
          <w:sz w:val="22"/>
        </w:rPr>
        <w:t>Plan</w:t>
      </w:r>
    </w:p>
    <w:p w14:paraId="219175B4" w14:textId="77777777" w:rsidR="00E67F67" w:rsidRPr="00E67F67" w:rsidRDefault="00E67F67" w:rsidP="00E67F67">
      <w:pPr>
        <w:pStyle w:val="ListParagraph"/>
        <w:numPr>
          <w:ilvl w:val="0"/>
          <w:numId w:val="8"/>
        </w:numPr>
        <w:jc w:val="both"/>
      </w:pPr>
      <w:r w:rsidRPr="00E67F67">
        <w:t>Place themes in a logical order, and have a clear, and planned, introduction and conclusion.</w:t>
      </w:r>
    </w:p>
    <w:p w14:paraId="645D46BE" w14:textId="77777777" w:rsidR="00E67F67" w:rsidRPr="00E67F67" w:rsidRDefault="00E67F67" w:rsidP="00E67F67">
      <w:pPr>
        <w:pStyle w:val="ListParagraph"/>
        <w:numPr>
          <w:ilvl w:val="0"/>
          <w:numId w:val="8"/>
        </w:numPr>
        <w:jc w:val="both"/>
      </w:pPr>
      <w:r w:rsidRPr="00E67F67">
        <w:t>Start simply and develop towards more complex arguments.</w:t>
      </w:r>
    </w:p>
    <w:p w14:paraId="696FC462" w14:textId="77777777" w:rsidR="00E67F67" w:rsidRPr="00E67F67" w:rsidRDefault="00E67F67" w:rsidP="00E67F67">
      <w:pPr>
        <w:pStyle w:val="ListParagraph"/>
        <w:numPr>
          <w:ilvl w:val="0"/>
          <w:numId w:val="8"/>
        </w:numPr>
        <w:jc w:val="both"/>
      </w:pPr>
      <w:r w:rsidRPr="00E67F67">
        <w:t>Do not hop from one theme to another and then back again.</w:t>
      </w:r>
    </w:p>
    <w:p w14:paraId="7FCDC9E0" w14:textId="77777777" w:rsidR="00E67F67" w:rsidRPr="00E67F67" w:rsidRDefault="00E67F67" w:rsidP="00E67F67">
      <w:pPr>
        <w:pStyle w:val="ListParagraph"/>
        <w:numPr>
          <w:ilvl w:val="0"/>
          <w:numId w:val="8"/>
        </w:numPr>
        <w:jc w:val="both"/>
      </w:pPr>
      <w:r w:rsidRPr="00E67F67">
        <w:t>Identify the links between themes as a mechanism of ensuring continuity.</w:t>
      </w:r>
    </w:p>
    <w:p w14:paraId="14C69442" w14:textId="77777777" w:rsidR="00E67F67" w:rsidRPr="00E67F67" w:rsidRDefault="00E67F67" w:rsidP="00E67F67">
      <w:pPr>
        <w:jc w:val="both"/>
        <w:rPr>
          <w:b w:val="0"/>
          <w:color w:val="auto"/>
          <w:sz w:val="22"/>
        </w:rPr>
      </w:pPr>
      <w:r w:rsidRPr="00E67F67">
        <w:rPr>
          <w:color w:val="auto"/>
          <w:sz w:val="22"/>
        </w:rPr>
        <w:t>Execute</w:t>
      </w:r>
    </w:p>
    <w:p w14:paraId="21326173" w14:textId="77777777" w:rsidR="00E67F67" w:rsidRPr="00E67F67" w:rsidRDefault="00E67F67" w:rsidP="00E67F67">
      <w:pPr>
        <w:pStyle w:val="ListParagraph"/>
        <w:numPr>
          <w:ilvl w:val="0"/>
          <w:numId w:val="9"/>
        </w:numPr>
        <w:jc w:val="both"/>
      </w:pPr>
      <w:r w:rsidRPr="00E67F67">
        <w:t>Write short sentences and keep clauses simple.</w:t>
      </w:r>
    </w:p>
    <w:p w14:paraId="24D13878" w14:textId="77777777" w:rsidR="00E67F67" w:rsidRPr="00E67F67" w:rsidRDefault="00E67F67" w:rsidP="00E67F67">
      <w:pPr>
        <w:pStyle w:val="ListParagraph"/>
        <w:numPr>
          <w:ilvl w:val="0"/>
          <w:numId w:val="9"/>
        </w:numPr>
        <w:jc w:val="both"/>
      </w:pPr>
      <w:r w:rsidRPr="00E67F67">
        <w:t>Use appropriate tenses.</w:t>
      </w:r>
    </w:p>
    <w:p w14:paraId="09701635" w14:textId="77777777" w:rsidR="00E67F67" w:rsidRPr="00E67F67" w:rsidRDefault="00E67F67" w:rsidP="00E67F67">
      <w:pPr>
        <w:pStyle w:val="ListParagraph"/>
        <w:numPr>
          <w:ilvl w:val="0"/>
          <w:numId w:val="9"/>
        </w:numPr>
        <w:jc w:val="both"/>
      </w:pPr>
      <w:r w:rsidRPr="00E67F67">
        <w:t>Be consistent in the organisation of sections.</w:t>
      </w:r>
    </w:p>
    <w:p w14:paraId="2C10B517" w14:textId="77777777" w:rsidR="00E67F67" w:rsidRPr="0051042C" w:rsidRDefault="00E67F67" w:rsidP="00E67F67">
      <w:pPr>
        <w:pStyle w:val="ListParagraph"/>
        <w:numPr>
          <w:ilvl w:val="0"/>
          <w:numId w:val="9"/>
        </w:numPr>
        <w:jc w:val="both"/>
      </w:pPr>
      <w:r w:rsidRPr="0051042C">
        <w:t>Have diagrams in front of you when writing about them.</w:t>
      </w:r>
    </w:p>
    <w:p w14:paraId="17FFF1EC" w14:textId="2529F63C" w:rsidR="00E67F67" w:rsidRPr="0051042C" w:rsidRDefault="00E67F67" w:rsidP="00E67F67">
      <w:pPr>
        <w:pStyle w:val="ListParagraph"/>
        <w:numPr>
          <w:ilvl w:val="0"/>
          <w:numId w:val="9"/>
        </w:numPr>
        <w:jc w:val="both"/>
      </w:pPr>
      <w:r w:rsidRPr="0051042C">
        <w:t>Support statements with evidence, usually a citation; ensure your citation style is consistent</w:t>
      </w:r>
    </w:p>
    <w:p w14:paraId="50F0B7E9" w14:textId="77777777" w:rsidR="00E67F67" w:rsidRPr="00E67F67" w:rsidRDefault="00E67F67" w:rsidP="00E67F67">
      <w:pPr>
        <w:jc w:val="both"/>
        <w:rPr>
          <w:color w:val="auto"/>
          <w:sz w:val="22"/>
        </w:rPr>
      </w:pPr>
      <w:r w:rsidRPr="00E67F67">
        <w:rPr>
          <w:color w:val="auto"/>
          <w:sz w:val="22"/>
        </w:rPr>
        <w:t>Complete</w:t>
      </w:r>
    </w:p>
    <w:p w14:paraId="3DCC42EE" w14:textId="77777777" w:rsidR="00E67F67" w:rsidRPr="0051042C" w:rsidRDefault="00E67F67" w:rsidP="00E67F67">
      <w:pPr>
        <w:pStyle w:val="ListParagraph"/>
        <w:numPr>
          <w:ilvl w:val="0"/>
          <w:numId w:val="10"/>
        </w:numPr>
        <w:jc w:val="both"/>
      </w:pPr>
      <w:r w:rsidRPr="0051042C">
        <w:lastRenderedPageBreak/>
        <w:t>Read over what you have written - can you read it out loud without stumbling?</w:t>
      </w:r>
    </w:p>
    <w:p w14:paraId="603083C5" w14:textId="77777777" w:rsidR="00E67F67" w:rsidRPr="0051042C" w:rsidRDefault="00E67F67" w:rsidP="00E67F67">
      <w:pPr>
        <w:pStyle w:val="ListParagraph"/>
        <w:numPr>
          <w:ilvl w:val="0"/>
          <w:numId w:val="10"/>
        </w:numPr>
        <w:jc w:val="both"/>
      </w:pPr>
      <w:r w:rsidRPr="0051042C">
        <w:t>Have you answered the question?</w:t>
      </w:r>
    </w:p>
    <w:p w14:paraId="403BF834" w14:textId="77777777" w:rsidR="00E67F67" w:rsidRPr="0051042C" w:rsidRDefault="00E67F67" w:rsidP="00E67F67">
      <w:pPr>
        <w:pStyle w:val="ListParagraph"/>
        <w:numPr>
          <w:ilvl w:val="0"/>
          <w:numId w:val="10"/>
        </w:numPr>
        <w:jc w:val="both"/>
      </w:pPr>
      <w:r w:rsidRPr="0051042C">
        <w:t>Have you done what you said you would do at the start of the assignment?</w:t>
      </w:r>
    </w:p>
    <w:p w14:paraId="57ADC259" w14:textId="77777777" w:rsidR="00E67F67" w:rsidRPr="0051042C" w:rsidRDefault="00E67F67" w:rsidP="00E67F67">
      <w:pPr>
        <w:pStyle w:val="ListParagraph"/>
        <w:numPr>
          <w:ilvl w:val="0"/>
          <w:numId w:val="10"/>
        </w:numPr>
        <w:jc w:val="both"/>
      </w:pPr>
      <w:r w:rsidRPr="0051042C">
        <w:t xml:space="preserve">Have you checked it carefully for typographical errors?  </w:t>
      </w:r>
    </w:p>
    <w:p w14:paraId="5FAC3AE5" w14:textId="77777777" w:rsidR="00E67F67" w:rsidRDefault="00E67F67" w:rsidP="00E67F67">
      <w:pPr>
        <w:pStyle w:val="NoSpacing"/>
      </w:pPr>
      <w:bookmarkStart w:id="64" w:name="_Toc460413758"/>
      <w:bookmarkStart w:id="65" w:name="_Toc460413611"/>
      <w:bookmarkStart w:id="66" w:name="_Toc460407588"/>
      <w:bookmarkStart w:id="67" w:name="_Toc460231664"/>
      <w:bookmarkStart w:id="68" w:name="_Toc428906783"/>
      <w:bookmarkStart w:id="69" w:name="_Toc396995997"/>
      <w:bookmarkStart w:id="70" w:name="_Toc396990267"/>
      <w:bookmarkStart w:id="71" w:name="_Toc396990218"/>
      <w:bookmarkStart w:id="72" w:name="_Toc17194791"/>
    </w:p>
    <w:p w14:paraId="36B9D080" w14:textId="2B764116" w:rsidR="00E67F67" w:rsidRDefault="00E67F67" w:rsidP="00E67F67">
      <w:pPr>
        <w:pStyle w:val="NoSpacing"/>
        <w:rPr>
          <w:color w:val="002060"/>
        </w:rPr>
      </w:pPr>
      <w:r w:rsidRPr="00E67F67">
        <w:rPr>
          <w:color w:val="002060"/>
        </w:rPr>
        <w:t xml:space="preserve">Assessment of </w:t>
      </w:r>
      <w:bookmarkEnd w:id="64"/>
      <w:bookmarkEnd w:id="65"/>
      <w:bookmarkEnd w:id="66"/>
      <w:bookmarkEnd w:id="67"/>
      <w:bookmarkEnd w:id="68"/>
      <w:bookmarkEnd w:id="69"/>
      <w:bookmarkEnd w:id="70"/>
      <w:bookmarkEnd w:id="71"/>
      <w:r w:rsidRPr="00E67F67">
        <w:rPr>
          <w:color w:val="002060"/>
        </w:rPr>
        <w:t>Written Work</w:t>
      </w:r>
      <w:bookmarkEnd w:id="72"/>
    </w:p>
    <w:p w14:paraId="72ABC35A" w14:textId="77777777" w:rsidR="00195DB0" w:rsidRPr="00E67F67" w:rsidRDefault="00195DB0" w:rsidP="00E67F67">
      <w:pPr>
        <w:pStyle w:val="NoSpacing"/>
        <w:rPr>
          <w:color w:val="002060"/>
        </w:rPr>
      </w:pPr>
    </w:p>
    <w:p w14:paraId="11808277" w14:textId="77777777" w:rsidR="00E67F67" w:rsidRPr="00E67F67" w:rsidRDefault="00E67F67" w:rsidP="00E67F67">
      <w:pPr>
        <w:jc w:val="both"/>
        <w:rPr>
          <w:b w:val="0"/>
          <w:bCs/>
          <w:color w:val="auto"/>
          <w:sz w:val="22"/>
        </w:rPr>
      </w:pPr>
      <w:r w:rsidRPr="00E67F67">
        <w:rPr>
          <w:b w:val="0"/>
          <w:bCs/>
          <w:color w:val="auto"/>
          <w:sz w:val="22"/>
        </w:rPr>
        <w:t>Every piece of work in your Honours year will be assessed in a standardised manner.  An example assessment form is shown below. You will get useful feedback on your written work.  The Continuous Assessment form covers the following criteria.</w:t>
      </w:r>
    </w:p>
    <w:p w14:paraId="236C0D84" w14:textId="77777777" w:rsidR="00E67F67" w:rsidRDefault="00E67F67" w:rsidP="00E67F67">
      <w:pPr>
        <w:pStyle w:val="Heading4"/>
        <w:rPr>
          <w:rFonts w:ascii="Cambria" w:hAnsi="Cambria"/>
          <w:b/>
          <w:bCs/>
          <w:i w:val="0"/>
          <w:iCs w:val="0"/>
          <w:sz w:val="28"/>
          <w:szCs w:val="28"/>
        </w:rPr>
      </w:pPr>
    </w:p>
    <w:p w14:paraId="0A19B90B" w14:textId="42725625" w:rsidR="00E67F67" w:rsidRDefault="00E67F67" w:rsidP="00E67F67">
      <w:pPr>
        <w:pStyle w:val="Heading4"/>
        <w:rPr>
          <w:rFonts w:asciiTheme="minorHAnsi" w:hAnsiTheme="minorHAnsi" w:cstheme="minorHAnsi"/>
          <w:b/>
          <w:bCs/>
          <w:i w:val="0"/>
          <w:iCs w:val="0"/>
          <w:color w:val="002060"/>
          <w:sz w:val="28"/>
          <w:szCs w:val="28"/>
        </w:rPr>
      </w:pPr>
      <w:r w:rsidRPr="00E67F67">
        <w:rPr>
          <w:rFonts w:asciiTheme="minorHAnsi" w:hAnsiTheme="minorHAnsi" w:cstheme="minorHAnsi"/>
          <w:b/>
          <w:bCs/>
          <w:i w:val="0"/>
          <w:iCs w:val="0"/>
          <w:color w:val="002060"/>
          <w:sz w:val="28"/>
          <w:szCs w:val="28"/>
        </w:rPr>
        <w:t>Content and Presentation</w:t>
      </w:r>
    </w:p>
    <w:p w14:paraId="375FAC6C" w14:textId="77777777" w:rsidR="00195DB0" w:rsidRPr="00195DB0" w:rsidRDefault="00195DB0" w:rsidP="00195DB0">
      <w:pPr>
        <w:rPr>
          <w:lang w:val="en-GB"/>
        </w:rPr>
      </w:pPr>
    </w:p>
    <w:p w14:paraId="055DB218" w14:textId="0513F788" w:rsidR="00E67F67" w:rsidRDefault="00E67F67" w:rsidP="00E67F67">
      <w:pPr>
        <w:jc w:val="both"/>
        <w:rPr>
          <w:b w:val="0"/>
          <w:bCs/>
          <w:color w:val="auto"/>
          <w:sz w:val="22"/>
        </w:rPr>
      </w:pPr>
      <w:r w:rsidRPr="00E67F67">
        <w:rPr>
          <w:b w:val="0"/>
          <w:bCs/>
          <w:color w:val="auto"/>
          <w:sz w:val="22"/>
        </w:rPr>
        <w:t>Each piece of work will be judged on content and also on style of presentation.  More marks are given for the content of the work than are given for the presentation.  Look at the structure of the feedback form to see what the priorities are in giving marks.  However, remember also that a written piece of work must always be more than a collection of facts and ideas.  Good presentation is central to clear communication.</w:t>
      </w:r>
    </w:p>
    <w:p w14:paraId="6A0BC876" w14:textId="77777777" w:rsidR="00E67F67" w:rsidRPr="00E67F67" w:rsidRDefault="00E67F67" w:rsidP="00E67F67">
      <w:pPr>
        <w:jc w:val="both"/>
        <w:rPr>
          <w:b w:val="0"/>
          <w:bCs/>
          <w:color w:val="auto"/>
          <w:sz w:val="22"/>
        </w:rPr>
      </w:pPr>
    </w:p>
    <w:p w14:paraId="768606FA" w14:textId="61164F93" w:rsidR="00E67F67" w:rsidRDefault="00E67F67" w:rsidP="00E67F67">
      <w:pPr>
        <w:jc w:val="both"/>
        <w:rPr>
          <w:b w:val="0"/>
          <w:bCs/>
          <w:color w:val="auto"/>
          <w:sz w:val="22"/>
        </w:rPr>
      </w:pPr>
      <w:r w:rsidRPr="00195DB0">
        <w:rPr>
          <w:color w:val="auto"/>
          <w:sz w:val="22"/>
        </w:rPr>
        <w:t>Knowledge:</w:t>
      </w:r>
      <w:r w:rsidRPr="00E67F67">
        <w:rPr>
          <w:b w:val="0"/>
          <w:bCs/>
          <w:color w:val="auto"/>
          <w:sz w:val="22"/>
        </w:rPr>
        <w:t xml:space="preserve">  It is expected that any piece of work will contain a substantial body of facts gleaned from appropriate original literature, which should be cited within the text </w:t>
      </w:r>
      <w:r w:rsidRPr="00195DB0">
        <w:rPr>
          <w:color w:val="auto"/>
          <w:sz w:val="22"/>
        </w:rPr>
        <w:t>(Citations)</w:t>
      </w:r>
      <w:r w:rsidRPr="00E67F67">
        <w:rPr>
          <w:b w:val="0"/>
          <w:bCs/>
          <w:color w:val="auto"/>
          <w:sz w:val="22"/>
        </w:rPr>
        <w:t>.  The length of the work and its intended audience will dictate how many facts can be given in support of a given statement.</w:t>
      </w:r>
    </w:p>
    <w:p w14:paraId="2FF7AC25" w14:textId="77777777" w:rsidR="00E67F67" w:rsidRPr="00E67F67" w:rsidRDefault="00E67F67" w:rsidP="00E67F67">
      <w:pPr>
        <w:jc w:val="both"/>
        <w:rPr>
          <w:b w:val="0"/>
          <w:bCs/>
          <w:color w:val="auto"/>
          <w:sz w:val="22"/>
        </w:rPr>
      </w:pPr>
    </w:p>
    <w:p w14:paraId="0EC690DF" w14:textId="4B93D6F1" w:rsidR="00E67F67" w:rsidRDefault="00E67F67" w:rsidP="00E67F67">
      <w:pPr>
        <w:jc w:val="both"/>
        <w:rPr>
          <w:b w:val="0"/>
          <w:bCs/>
          <w:color w:val="auto"/>
          <w:sz w:val="22"/>
        </w:rPr>
      </w:pPr>
      <w:r w:rsidRPr="00195DB0">
        <w:rPr>
          <w:color w:val="auto"/>
          <w:sz w:val="22"/>
        </w:rPr>
        <w:t>Analysis:</w:t>
      </w:r>
      <w:r w:rsidRPr="00E67F67">
        <w:rPr>
          <w:b w:val="0"/>
          <w:bCs/>
          <w:color w:val="auto"/>
          <w:sz w:val="22"/>
        </w:rPr>
        <w:t xml:space="preserve">  Students are expected to develop their analytical skills.  This is most readily demonstrated by use of </w:t>
      </w:r>
      <w:r w:rsidRPr="00E67F67">
        <w:rPr>
          <w:b w:val="0"/>
          <w:bCs/>
          <w:color w:val="auto"/>
          <w:sz w:val="22"/>
          <w:u w:val="single"/>
        </w:rPr>
        <w:t>carefully selected</w:t>
      </w:r>
      <w:r w:rsidRPr="00E67F67">
        <w:rPr>
          <w:b w:val="0"/>
          <w:bCs/>
          <w:color w:val="auto"/>
          <w:sz w:val="22"/>
        </w:rPr>
        <w:t xml:space="preserve"> examples, which should show a good </w:t>
      </w:r>
      <w:r w:rsidRPr="00195DB0">
        <w:rPr>
          <w:color w:val="auto"/>
          <w:sz w:val="22"/>
        </w:rPr>
        <w:t>understanding</w:t>
      </w:r>
      <w:r w:rsidRPr="00E67F67">
        <w:rPr>
          <w:b w:val="0"/>
          <w:bCs/>
          <w:color w:val="auto"/>
          <w:sz w:val="22"/>
        </w:rPr>
        <w:t xml:space="preserve"> of the material.  Remember that examples may either support or undermine an argument.  </w:t>
      </w:r>
    </w:p>
    <w:p w14:paraId="01A9AAAE" w14:textId="77777777" w:rsidR="00E67F67" w:rsidRPr="00E67F67" w:rsidRDefault="00E67F67" w:rsidP="00E67F67">
      <w:pPr>
        <w:jc w:val="both"/>
        <w:rPr>
          <w:b w:val="0"/>
          <w:bCs/>
          <w:color w:val="auto"/>
          <w:sz w:val="22"/>
        </w:rPr>
      </w:pPr>
    </w:p>
    <w:p w14:paraId="72B06BCA" w14:textId="6505817E" w:rsidR="00E67F67" w:rsidRDefault="00E67F67" w:rsidP="00E67F67">
      <w:pPr>
        <w:jc w:val="both"/>
        <w:rPr>
          <w:b w:val="0"/>
          <w:bCs/>
          <w:color w:val="auto"/>
          <w:sz w:val="22"/>
        </w:rPr>
      </w:pPr>
      <w:r w:rsidRPr="00195DB0">
        <w:rPr>
          <w:color w:val="auto"/>
          <w:sz w:val="22"/>
        </w:rPr>
        <w:t>Understanding:</w:t>
      </w:r>
      <w:r w:rsidRPr="00E67F67">
        <w:rPr>
          <w:b w:val="0"/>
          <w:bCs/>
          <w:color w:val="auto"/>
          <w:sz w:val="22"/>
        </w:rPr>
        <w:t xml:space="preserve">  Students are expected to display a clear grasp of fundamental concepts in the context of the work and their discipline.  This is sometimes illustrated by the lack of mistakes about fundamentals of the cell and cellular processes, but it is also expected a student will develop, through their reading, an understanding of the subject area and display this by writing logically about it.</w:t>
      </w:r>
    </w:p>
    <w:p w14:paraId="1F45A607" w14:textId="77777777" w:rsidR="00E67F67" w:rsidRPr="00E67F67" w:rsidRDefault="00E67F67" w:rsidP="00E67F67">
      <w:pPr>
        <w:jc w:val="both"/>
        <w:rPr>
          <w:b w:val="0"/>
          <w:bCs/>
          <w:color w:val="auto"/>
          <w:sz w:val="22"/>
        </w:rPr>
      </w:pPr>
    </w:p>
    <w:p w14:paraId="752407BC" w14:textId="4DFF2505" w:rsidR="00E67F67" w:rsidRDefault="00E67F67" w:rsidP="00E67F67">
      <w:pPr>
        <w:jc w:val="both"/>
        <w:rPr>
          <w:b w:val="0"/>
          <w:bCs/>
          <w:color w:val="auto"/>
          <w:sz w:val="22"/>
        </w:rPr>
      </w:pPr>
      <w:r w:rsidRPr="00195DB0">
        <w:rPr>
          <w:color w:val="auto"/>
          <w:sz w:val="22"/>
        </w:rPr>
        <w:t>Techniques:</w:t>
      </w:r>
      <w:r w:rsidRPr="00E67F67">
        <w:rPr>
          <w:b w:val="0"/>
          <w:bCs/>
          <w:color w:val="auto"/>
          <w:sz w:val="22"/>
        </w:rPr>
        <w:t xml:space="preserve">  Scientific information is derived from experimentation.  </w:t>
      </w:r>
      <w:r w:rsidRPr="00E67F67">
        <w:rPr>
          <w:b w:val="0"/>
          <w:bCs/>
          <w:color w:val="auto"/>
          <w:sz w:val="22"/>
          <w:u w:val="single"/>
        </w:rPr>
        <w:t>It is important to understand how information is derived.</w:t>
      </w:r>
      <w:r w:rsidRPr="00E67F67">
        <w:rPr>
          <w:b w:val="0"/>
          <w:bCs/>
          <w:color w:val="auto"/>
          <w:sz w:val="22"/>
        </w:rPr>
        <w:t xml:space="preserve">  For example what technique was used, how was the experiment conducted etc. </w:t>
      </w:r>
    </w:p>
    <w:p w14:paraId="503C1FC9" w14:textId="77777777" w:rsidR="00E67F67" w:rsidRPr="00E67F67" w:rsidRDefault="00E67F67" w:rsidP="00E67F67">
      <w:pPr>
        <w:jc w:val="both"/>
        <w:rPr>
          <w:b w:val="0"/>
          <w:bCs/>
          <w:color w:val="auto"/>
          <w:sz w:val="22"/>
        </w:rPr>
      </w:pPr>
    </w:p>
    <w:p w14:paraId="0249B21C" w14:textId="2D9C3C3C" w:rsidR="00E67F67" w:rsidRDefault="00E67F67" w:rsidP="00E67F67">
      <w:pPr>
        <w:jc w:val="both"/>
        <w:rPr>
          <w:b w:val="0"/>
          <w:bCs/>
          <w:color w:val="auto"/>
          <w:sz w:val="22"/>
        </w:rPr>
      </w:pPr>
      <w:r w:rsidRPr="00195DB0">
        <w:rPr>
          <w:color w:val="auto"/>
          <w:sz w:val="22"/>
        </w:rPr>
        <w:t>Figures:</w:t>
      </w:r>
      <w:r w:rsidRPr="00E67F67">
        <w:rPr>
          <w:b w:val="0"/>
          <w:bCs/>
          <w:color w:val="auto"/>
          <w:sz w:val="22"/>
        </w:rPr>
        <w:t xml:space="preserve">  An argument can often be supported by Figures or Tables that present information more effectively than text alone. Figures and Tables should not be an add-on, but must be an integral feature of the text and must be described and discussed.  A poor or inappropriate figure or table will usually detract from the work. Appropriate figures prepared by hand or using a drawing programme are preferred to reproductions of complex diagrams from other people's work (if used, make sure you acknowledge the source).</w:t>
      </w:r>
    </w:p>
    <w:p w14:paraId="6042848E" w14:textId="1A350A10" w:rsidR="00E67F67" w:rsidRDefault="00E67F67" w:rsidP="00E67F67">
      <w:pPr>
        <w:jc w:val="both"/>
        <w:rPr>
          <w:b w:val="0"/>
          <w:bCs/>
          <w:color w:val="auto"/>
          <w:sz w:val="22"/>
        </w:rPr>
      </w:pPr>
      <w:r w:rsidRPr="00195DB0">
        <w:rPr>
          <w:color w:val="auto"/>
          <w:sz w:val="22"/>
        </w:rPr>
        <w:t>Citations:</w:t>
      </w:r>
      <w:r w:rsidRPr="00E67F67">
        <w:rPr>
          <w:b w:val="0"/>
          <w:bCs/>
          <w:color w:val="auto"/>
          <w:sz w:val="22"/>
        </w:rPr>
        <w:t xml:space="preserve">  Papers and reviews used as source material should be cited in the text. Direct quotes should be indicated by quotation marks, </w:t>
      </w:r>
      <w:r w:rsidRPr="00195DB0">
        <w:rPr>
          <w:color w:val="auto"/>
          <w:sz w:val="22"/>
        </w:rPr>
        <w:t>although their use should be kept to a minimum, and they must be referenced (see University Web page on plagiarism).</w:t>
      </w:r>
      <w:r w:rsidRPr="00E67F67">
        <w:rPr>
          <w:b w:val="0"/>
          <w:bCs/>
          <w:color w:val="auto"/>
          <w:sz w:val="22"/>
        </w:rPr>
        <w:t xml:space="preserve">  Use of the </w:t>
      </w:r>
      <w:r w:rsidRPr="00195DB0">
        <w:rPr>
          <w:color w:val="auto"/>
          <w:sz w:val="22"/>
        </w:rPr>
        <w:t xml:space="preserve">Harvard style of citation </w:t>
      </w:r>
      <w:r w:rsidRPr="00E67F67">
        <w:rPr>
          <w:b w:val="0"/>
          <w:bCs/>
          <w:color w:val="auto"/>
          <w:sz w:val="22"/>
        </w:rPr>
        <w:t xml:space="preserve">is essential </w:t>
      </w:r>
      <w:r w:rsidRPr="00E67F67">
        <w:rPr>
          <w:b w:val="0"/>
          <w:bCs/>
          <w:color w:val="auto"/>
          <w:sz w:val="22"/>
        </w:rPr>
        <w:lastRenderedPageBreak/>
        <w:t xml:space="preserve">and a list of citations should be presented at the end of the work (referencing of EMBO Journal articles is a good example). The reference list does </w:t>
      </w:r>
      <w:r w:rsidRPr="00E67F67">
        <w:rPr>
          <w:b w:val="0"/>
          <w:bCs/>
          <w:color w:val="auto"/>
          <w:sz w:val="22"/>
          <w:u w:val="single"/>
        </w:rPr>
        <w:t>not</w:t>
      </w:r>
      <w:r w:rsidRPr="00E67F67">
        <w:rPr>
          <w:b w:val="0"/>
          <w:bCs/>
          <w:color w:val="auto"/>
          <w:sz w:val="22"/>
        </w:rPr>
        <w:t xml:space="preserve"> have to be included in your word count. </w:t>
      </w:r>
    </w:p>
    <w:p w14:paraId="7FCFD7E8" w14:textId="77777777" w:rsidR="00E67F67" w:rsidRPr="00E67F67" w:rsidRDefault="00E67F67" w:rsidP="00E67F67">
      <w:pPr>
        <w:jc w:val="both"/>
        <w:rPr>
          <w:b w:val="0"/>
          <w:bCs/>
          <w:color w:val="auto"/>
          <w:sz w:val="22"/>
        </w:rPr>
      </w:pPr>
    </w:p>
    <w:p w14:paraId="72E4381E" w14:textId="712A6919" w:rsidR="00E67F67" w:rsidRDefault="00E67F67" w:rsidP="00E67F67">
      <w:pPr>
        <w:jc w:val="both"/>
        <w:rPr>
          <w:b w:val="0"/>
          <w:bCs/>
          <w:color w:val="auto"/>
          <w:sz w:val="22"/>
        </w:rPr>
      </w:pPr>
      <w:r w:rsidRPr="00E67F67">
        <w:rPr>
          <w:b w:val="0"/>
          <w:bCs/>
          <w:color w:val="auto"/>
          <w:sz w:val="22"/>
        </w:rPr>
        <w:t xml:space="preserve">In the text a reference should be cited by author and date; e.g. 'Water is known to boil at 100°C (Jones and Brown, 1872; Brown </w:t>
      </w:r>
      <w:r w:rsidRPr="00E67F67">
        <w:rPr>
          <w:b w:val="0"/>
          <w:bCs/>
          <w:i/>
          <w:color w:val="auto"/>
          <w:sz w:val="22"/>
        </w:rPr>
        <w:t>et al</w:t>
      </w:r>
      <w:r w:rsidRPr="00E67F67">
        <w:rPr>
          <w:b w:val="0"/>
          <w:bCs/>
          <w:color w:val="auto"/>
          <w:sz w:val="22"/>
        </w:rPr>
        <w:t xml:space="preserve">, 1873) and freeze at…'.  Not more than two authors may be cited per reference; if there are more than two authors use </w:t>
      </w:r>
      <w:r w:rsidRPr="00E67F67">
        <w:rPr>
          <w:b w:val="0"/>
          <w:bCs/>
          <w:i/>
          <w:color w:val="auto"/>
          <w:sz w:val="22"/>
        </w:rPr>
        <w:t>et</w:t>
      </w:r>
      <w:r w:rsidRPr="00E67F67">
        <w:rPr>
          <w:b w:val="0"/>
          <w:bCs/>
          <w:color w:val="auto"/>
          <w:sz w:val="22"/>
        </w:rPr>
        <w:t xml:space="preserve"> </w:t>
      </w:r>
      <w:r w:rsidRPr="00E67F67">
        <w:rPr>
          <w:b w:val="0"/>
          <w:bCs/>
          <w:i/>
          <w:color w:val="auto"/>
          <w:sz w:val="22"/>
        </w:rPr>
        <w:t>al</w:t>
      </w:r>
      <w:r w:rsidRPr="00E67F67">
        <w:rPr>
          <w:b w:val="0"/>
          <w:bCs/>
          <w:color w:val="auto"/>
          <w:sz w:val="22"/>
        </w:rPr>
        <w:t xml:space="preserve">. References should be listed alphabetically according to the initial letter of the surname of the first author.  Where the same authors have published more than one paper, list them in the order in which their papers appeared. If necessary use a and b, e.g. 1990a., with the authors' surnames and initials inverted. </w:t>
      </w:r>
    </w:p>
    <w:p w14:paraId="030EE4BD" w14:textId="77777777" w:rsidR="00195DB0" w:rsidRPr="00E67F67" w:rsidRDefault="00195DB0" w:rsidP="00E67F67">
      <w:pPr>
        <w:jc w:val="both"/>
        <w:rPr>
          <w:b w:val="0"/>
          <w:bCs/>
          <w:color w:val="auto"/>
          <w:sz w:val="22"/>
        </w:rPr>
      </w:pPr>
    </w:p>
    <w:p w14:paraId="3849C365" w14:textId="6D69D57D" w:rsidR="00E67F67" w:rsidRDefault="00E67F67" w:rsidP="00E67F67">
      <w:pPr>
        <w:jc w:val="both"/>
        <w:rPr>
          <w:b w:val="0"/>
          <w:bCs/>
          <w:color w:val="auto"/>
          <w:sz w:val="22"/>
        </w:rPr>
      </w:pPr>
      <w:r w:rsidRPr="00E67F67">
        <w:rPr>
          <w:b w:val="0"/>
          <w:bCs/>
          <w:color w:val="auto"/>
          <w:sz w:val="22"/>
        </w:rPr>
        <w:t xml:space="preserve">References should include, in the following order:      </w:t>
      </w:r>
    </w:p>
    <w:p w14:paraId="10300A69" w14:textId="77777777" w:rsidR="00195DB0" w:rsidRPr="00E67F67" w:rsidRDefault="00195DB0" w:rsidP="00E67F67">
      <w:pPr>
        <w:jc w:val="both"/>
        <w:rPr>
          <w:b w:val="0"/>
          <w:bCs/>
          <w:color w:val="auto"/>
          <w:sz w:val="22"/>
        </w:rPr>
      </w:pPr>
    </w:p>
    <w:p w14:paraId="00D9D422" w14:textId="1E0C1B37" w:rsidR="00E67F67" w:rsidRDefault="00E67F67" w:rsidP="00E67F67">
      <w:pPr>
        <w:jc w:val="both"/>
        <w:rPr>
          <w:b w:val="0"/>
          <w:bCs/>
          <w:color w:val="auto"/>
          <w:sz w:val="22"/>
        </w:rPr>
      </w:pPr>
      <w:r w:rsidRPr="00E67F67">
        <w:rPr>
          <w:b w:val="0"/>
          <w:bCs/>
          <w:color w:val="auto"/>
          <w:sz w:val="22"/>
        </w:rPr>
        <w:t xml:space="preserve">authors' names;  year;   article or chapter title;  editors (books only);   journal or book title;   name and address of publisher (books only); volume number and inclusive page numbers.    </w:t>
      </w:r>
    </w:p>
    <w:p w14:paraId="517CC1E1" w14:textId="77777777" w:rsidR="00195DB0" w:rsidRPr="00E67F67" w:rsidRDefault="00195DB0" w:rsidP="00E67F67">
      <w:pPr>
        <w:jc w:val="both"/>
        <w:rPr>
          <w:b w:val="0"/>
          <w:bCs/>
          <w:color w:val="auto"/>
          <w:sz w:val="22"/>
        </w:rPr>
      </w:pPr>
    </w:p>
    <w:p w14:paraId="3FABD90B" w14:textId="3A26B7B8" w:rsidR="00E67F67" w:rsidRDefault="00E67F67" w:rsidP="00E67F67">
      <w:pPr>
        <w:jc w:val="both"/>
        <w:rPr>
          <w:b w:val="0"/>
          <w:bCs/>
          <w:color w:val="auto"/>
          <w:sz w:val="22"/>
        </w:rPr>
      </w:pPr>
      <w:r w:rsidRPr="00E67F67">
        <w:rPr>
          <w:b w:val="0"/>
          <w:bCs/>
          <w:color w:val="auto"/>
          <w:sz w:val="22"/>
        </w:rPr>
        <w:t>The name of each journal should be abbreviated according to the World List of Scientific Periodicals (see an EMBO J. paper for reference) and italicised.  References should therefore be listed as follows:</w:t>
      </w:r>
    </w:p>
    <w:p w14:paraId="7A62E5A8" w14:textId="77777777" w:rsidR="00195DB0" w:rsidRPr="00E67F67" w:rsidRDefault="00195DB0" w:rsidP="00E67F67">
      <w:pPr>
        <w:jc w:val="both"/>
        <w:rPr>
          <w:b w:val="0"/>
          <w:bCs/>
          <w:color w:val="auto"/>
          <w:sz w:val="22"/>
        </w:rPr>
      </w:pPr>
    </w:p>
    <w:p w14:paraId="3EB259C8" w14:textId="77777777" w:rsidR="00E67F67" w:rsidRPr="00E67F67" w:rsidRDefault="00E67F67" w:rsidP="00E67F67">
      <w:pPr>
        <w:spacing w:after="0"/>
        <w:jc w:val="both"/>
        <w:rPr>
          <w:b w:val="0"/>
          <w:bCs/>
          <w:color w:val="auto"/>
          <w:sz w:val="22"/>
        </w:rPr>
      </w:pPr>
      <w:r w:rsidRPr="00E67F67">
        <w:rPr>
          <w:b w:val="0"/>
          <w:bCs/>
          <w:color w:val="auto"/>
          <w:sz w:val="22"/>
        </w:rPr>
        <w:t xml:space="preserve">        Tugendreich, S., Bassett, D.E., Jr, McKusick,V.A., Boguski, M.S. and</w:t>
      </w:r>
    </w:p>
    <w:p w14:paraId="5B2B2A57" w14:textId="77777777" w:rsidR="00E67F67" w:rsidRPr="00E67F67" w:rsidRDefault="00E67F67" w:rsidP="00E67F67">
      <w:pPr>
        <w:spacing w:after="0"/>
        <w:jc w:val="both"/>
        <w:rPr>
          <w:b w:val="0"/>
          <w:bCs/>
          <w:i/>
          <w:color w:val="auto"/>
          <w:sz w:val="22"/>
        </w:rPr>
      </w:pPr>
      <w:r w:rsidRPr="00E67F67">
        <w:rPr>
          <w:b w:val="0"/>
          <w:bCs/>
          <w:color w:val="auto"/>
          <w:sz w:val="22"/>
        </w:rPr>
        <w:t xml:space="preserve">        Hieter, P. (1994) Genes conserved in yeast and humans</w:t>
      </w:r>
      <w:r w:rsidRPr="00E67F67">
        <w:rPr>
          <w:b w:val="0"/>
          <w:bCs/>
          <w:i/>
          <w:color w:val="auto"/>
          <w:sz w:val="22"/>
        </w:rPr>
        <w:t>. Hum. Mol.</w:t>
      </w:r>
    </w:p>
    <w:p w14:paraId="22043FE5" w14:textId="77777777" w:rsidR="00E67F67" w:rsidRPr="00E67F67" w:rsidRDefault="00E67F67" w:rsidP="00E67F67">
      <w:pPr>
        <w:spacing w:after="0"/>
        <w:jc w:val="both"/>
        <w:rPr>
          <w:b w:val="0"/>
          <w:bCs/>
          <w:color w:val="auto"/>
          <w:sz w:val="22"/>
        </w:rPr>
      </w:pPr>
      <w:r w:rsidRPr="00E67F67">
        <w:rPr>
          <w:b w:val="0"/>
          <w:bCs/>
          <w:i/>
          <w:color w:val="auto"/>
          <w:sz w:val="22"/>
        </w:rPr>
        <w:t xml:space="preserve">        Genet</w:t>
      </w:r>
      <w:r w:rsidRPr="00E67F67">
        <w:rPr>
          <w:b w:val="0"/>
          <w:bCs/>
          <w:color w:val="auto"/>
          <w:sz w:val="22"/>
        </w:rPr>
        <w:t>., 3, 1509-1517.</w:t>
      </w:r>
    </w:p>
    <w:p w14:paraId="18140A70" w14:textId="77777777" w:rsidR="00E67F67" w:rsidRPr="00E67F67" w:rsidRDefault="00E67F67" w:rsidP="00E67F67">
      <w:pPr>
        <w:spacing w:after="0"/>
        <w:jc w:val="both"/>
        <w:rPr>
          <w:b w:val="0"/>
          <w:bCs/>
          <w:color w:val="auto"/>
          <w:sz w:val="22"/>
        </w:rPr>
      </w:pPr>
    </w:p>
    <w:p w14:paraId="53E120C9" w14:textId="77777777" w:rsidR="00E67F67" w:rsidRPr="00E67F67" w:rsidRDefault="00E67F67" w:rsidP="00E67F67">
      <w:pPr>
        <w:spacing w:after="0"/>
        <w:jc w:val="both"/>
        <w:rPr>
          <w:b w:val="0"/>
          <w:bCs/>
          <w:color w:val="auto"/>
          <w:sz w:val="22"/>
        </w:rPr>
      </w:pPr>
      <w:r w:rsidRPr="00E67F67">
        <w:rPr>
          <w:b w:val="0"/>
          <w:bCs/>
          <w:color w:val="auto"/>
          <w:sz w:val="22"/>
        </w:rPr>
        <w:t xml:space="preserve">        Gehring, W. (1994) A history of the homeobox. In Duboule, D.</w:t>
      </w:r>
    </w:p>
    <w:p w14:paraId="7EB39E66" w14:textId="77777777" w:rsidR="00E67F67" w:rsidRPr="00E67F67" w:rsidRDefault="00E67F67" w:rsidP="00E67F67">
      <w:pPr>
        <w:spacing w:after="0"/>
        <w:jc w:val="both"/>
        <w:rPr>
          <w:b w:val="0"/>
          <w:bCs/>
          <w:color w:val="auto"/>
          <w:sz w:val="22"/>
        </w:rPr>
      </w:pPr>
      <w:r w:rsidRPr="00E67F67">
        <w:rPr>
          <w:b w:val="0"/>
          <w:bCs/>
          <w:color w:val="auto"/>
          <w:sz w:val="22"/>
        </w:rPr>
        <w:t xml:space="preserve">        (ed.), Guidebook to the Homeobox Genes. Oxford University Press,</w:t>
      </w:r>
    </w:p>
    <w:p w14:paraId="4BD0B806" w14:textId="77777777" w:rsidR="00E67F67" w:rsidRPr="00E67F67" w:rsidRDefault="00E67F67" w:rsidP="00E67F67">
      <w:pPr>
        <w:spacing w:after="0"/>
        <w:jc w:val="both"/>
        <w:rPr>
          <w:b w:val="0"/>
          <w:bCs/>
          <w:color w:val="auto"/>
          <w:sz w:val="22"/>
        </w:rPr>
      </w:pPr>
      <w:r w:rsidRPr="00E67F67">
        <w:rPr>
          <w:b w:val="0"/>
          <w:bCs/>
          <w:color w:val="auto"/>
          <w:sz w:val="22"/>
        </w:rPr>
        <w:t xml:space="preserve">        Oxford, UK, pp. 1-10.</w:t>
      </w:r>
    </w:p>
    <w:p w14:paraId="21309985" w14:textId="77777777" w:rsidR="00E67F67" w:rsidRPr="00E67F67" w:rsidRDefault="00E67F67" w:rsidP="00E67F67">
      <w:pPr>
        <w:spacing w:after="0"/>
        <w:jc w:val="both"/>
        <w:rPr>
          <w:b w:val="0"/>
          <w:bCs/>
          <w:color w:val="auto"/>
          <w:sz w:val="22"/>
        </w:rPr>
      </w:pPr>
    </w:p>
    <w:p w14:paraId="607E46E6" w14:textId="77777777" w:rsidR="00E67F67" w:rsidRPr="00E67F67" w:rsidRDefault="00E67F67" w:rsidP="00E67F67">
      <w:pPr>
        <w:spacing w:after="0"/>
        <w:jc w:val="both"/>
        <w:rPr>
          <w:b w:val="0"/>
          <w:bCs/>
          <w:color w:val="auto"/>
          <w:sz w:val="22"/>
        </w:rPr>
      </w:pPr>
      <w:r w:rsidRPr="00E67F67">
        <w:rPr>
          <w:b w:val="0"/>
          <w:bCs/>
          <w:color w:val="auto"/>
          <w:sz w:val="22"/>
        </w:rPr>
        <w:t xml:space="preserve">        Lewin, B. (1994) Genes V. Oxford University Press, Oxford, UK.</w:t>
      </w:r>
    </w:p>
    <w:p w14:paraId="6772DF9C" w14:textId="77777777" w:rsidR="00E67F67" w:rsidRPr="00E67F67" w:rsidRDefault="00E67F67" w:rsidP="00E67F67">
      <w:pPr>
        <w:jc w:val="both"/>
        <w:rPr>
          <w:b w:val="0"/>
          <w:bCs/>
          <w:color w:val="auto"/>
          <w:sz w:val="22"/>
        </w:rPr>
      </w:pPr>
    </w:p>
    <w:p w14:paraId="3CF95FC1" w14:textId="3F1159BD" w:rsidR="00E67F67" w:rsidRDefault="00E67F67" w:rsidP="00E67F67">
      <w:pPr>
        <w:jc w:val="both"/>
        <w:rPr>
          <w:b w:val="0"/>
          <w:bCs/>
          <w:color w:val="auto"/>
          <w:sz w:val="22"/>
        </w:rPr>
      </w:pPr>
      <w:r w:rsidRPr="00195DB0">
        <w:rPr>
          <w:color w:val="auto"/>
          <w:sz w:val="22"/>
        </w:rPr>
        <w:t>Structure:</w:t>
      </w:r>
      <w:r w:rsidRPr="00E67F67">
        <w:rPr>
          <w:b w:val="0"/>
          <w:bCs/>
          <w:color w:val="auto"/>
          <w:sz w:val="22"/>
        </w:rPr>
        <w:t xml:space="preserve">  A good piece of writing will be clearly structured by division into </w:t>
      </w:r>
      <w:r w:rsidRPr="00E67F67">
        <w:rPr>
          <w:b w:val="0"/>
          <w:bCs/>
          <w:color w:val="auto"/>
          <w:sz w:val="22"/>
          <w:u w:val="single"/>
        </w:rPr>
        <w:t>appropriate sections</w:t>
      </w:r>
      <w:r w:rsidRPr="00E67F67">
        <w:rPr>
          <w:b w:val="0"/>
          <w:bCs/>
          <w:color w:val="auto"/>
          <w:sz w:val="22"/>
        </w:rPr>
        <w:t xml:space="preserve">, including an </w:t>
      </w:r>
      <w:r w:rsidRPr="00195DB0">
        <w:rPr>
          <w:color w:val="auto"/>
          <w:sz w:val="22"/>
        </w:rPr>
        <w:t>introduction</w:t>
      </w:r>
      <w:r w:rsidRPr="00E67F67">
        <w:rPr>
          <w:b w:val="0"/>
          <w:bCs/>
          <w:color w:val="auto"/>
          <w:sz w:val="22"/>
        </w:rPr>
        <w:t xml:space="preserve">, which provides a clear and concise statement of the issue to be discussed, and a </w:t>
      </w:r>
      <w:r w:rsidRPr="00195DB0">
        <w:rPr>
          <w:color w:val="auto"/>
          <w:sz w:val="22"/>
        </w:rPr>
        <w:t>conclusion</w:t>
      </w:r>
      <w:r w:rsidRPr="00E67F67">
        <w:rPr>
          <w:b w:val="0"/>
          <w:bCs/>
          <w:color w:val="auto"/>
          <w:sz w:val="22"/>
        </w:rPr>
        <w:t>, which briefly sums up the issues discussed.</w:t>
      </w:r>
    </w:p>
    <w:p w14:paraId="17AC7D4E" w14:textId="77777777" w:rsidR="00195DB0" w:rsidRPr="00E67F67" w:rsidRDefault="00195DB0" w:rsidP="00E67F67">
      <w:pPr>
        <w:jc w:val="both"/>
        <w:rPr>
          <w:b w:val="0"/>
          <w:bCs/>
          <w:color w:val="auto"/>
          <w:sz w:val="22"/>
        </w:rPr>
      </w:pPr>
    </w:p>
    <w:p w14:paraId="45DB4129" w14:textId="4F4FE46A" w:rsidR="00E67F67" w:rsidRDefault="00E67F67" w:rsidP="00E67F67">
      <w:pPr>
        <w:jc w:val="both"/>
        <w:rPr>
          <w:b w:val="0"/>
          <w:bCs/>
          <w:color w:val="auto"/>
          <w:sz w:val="22"/>
        </w:rPr>
      </w:pPr>
      <w:r w:rsidRPr="00195DB0">
        <w:rPr>
          <w:color w:val="auto"/>
          <w:sz w:val="22"/>
        </w:rPr>
        <w:t>Introduction:</w:t>
      </w:r>
      <w:r w:rsidRPr="00E67F67">
        <w:rPr>
          <w:b w:val="0"/>
          <w:bCs/>
          <w:color w:val="auto"/>
          <w:sz w:val="22"/>
        </w:rPr>
        <w:t xml:space="preserve"> a clear and brief introduction of the topic of the work that describes the specific areas questions or issues that the reader should focus on.</w:t>
      </w:r>
    </w:p>
    <w:p w14:paraId="46FA907F" w14:textId="77777777" w:rsidR="00195DB0" w:rsidRPr="00E67F67" w:rsidRDefault="00195DB0" w:rsidP="00E67F67">
      <w:pPr>
        <w:jc w:val="both"/>
        <w:rPr>
          <w:b w:val="0"/>
          <w:bCs/>
          <w:color w:val="auto"/>
          <w:sz w:val="22"/>
        </w:rPr>
      </w:pPr>
    </w:p>
    <w:p w14:paraId="075F97C4" w14:textId="158637C0" w:rsidR="00E67F67" w:rsidRDefault="00E67F67" w:rsidP="00E67F67">
      <w:pPr>
        <w:jc w:val="both"/>
        <w:rPr>
          <w:b w:val="0"/>
          <w:bCs/>
          <w:color w:val="auto"/>
          <w:sz w:val="22"/>
        </w:rPr>
      </w:pPr>
      <w:r w:rsidRPr="00195DB0">
        <w:rPr>
          <w:color w:val="auto"/>
          <w:sz w:val="22"/>
        </w:rPr>
        <w:t>Viewpoint:</w:t>
      </w:r>
      <w:r w:rsidRPr="00E67F67">
        <w:rPr>
          <w:b w:val="0"/>
          <w:bCs/>
          <w:color w:val="auto"/>
          <w:sz w:val="22"/>
        </w:rPr>
        <w:t xml:space="preserve">  Students should form a view on the subject about which they are writing and should be able to support their views with balanced use of appropriate examples. A balanced piece of work will consider the relative strengths of the arguments for and against a particular point of view.</w:t>
      </w:r>
    </w:p>
    <w:p w14:paraId="59156B88" w14:textId="77777777" w:rsidR="00195DB0" w:rsidRPr="00E67F67" w:rsidRDefault="00195DB0" w:rsidP="00E67F67">
      <w:pPr>
        <w:jc w:val="both"/>
        <w:rPr>
          <w:b w:val="0"/>
          <w:bCs/>
          <w:color w:val="auto"/>
          <w:sz w:val="22"/>
        </w:rPr>
      </w:pPr>
    </w:p>
    <w:p w14:paraId="794DF3D2" w14:textId="77777777" w:rsidR="00E67F67" w:rsidRPr="00E67F67" w:rsidRDefault="00E67F67" w:rsidP="00E67F67">
      <w:pPr>
        <w:jc w:val="both"/>
        <w:rPr>
          <w:b w:val="0"/>
          <w:bCs/>
          <w:color w:val="auto"/>
          <w:sz w:val="22"/>
        </w:rPr>
      </w:pPr>
      <w:r w:rsidRPr="00195DB0">
        <w:rPr>
          <w:color w:val="auto"/>
          <w:sz w:val="22"/>
        </w:rPr>
        <w:t>Conclusions:</w:t>
      </w:r>
      <w:r w:rsidRPr="00E67F67">
        <w:rPr>
          <w:b w:val="0"/>
          <w:bCs/>
          <w:color w:val="auto"/>
          <w:sz w:val="22"/>
        </w:rPr>
        <w:t xml:space="preserve">  this section is used to pull the main themes of the work together and to briefly state the principal outcome of the analysis that you have performed.  It should leave the reader with a clear impression of what you think about the subject matter presented.</w:t>
      </w:r>
    </w:p>
    <w:p w14:paraId="3E8FB347" w14:textId="25CB35BF" w:rsidR="00E67F67" w:rsidRDefault="00E67F67" w:rsidP="00E67F67">
      <w:pPr>
        <w:jc w:val="both"/>
        <w:rPr>
          <w:b w:val="0"/>
          <w:bCs/>
          <w:color w:val="auto"/>
          <w:sz w:val="22"/>
        </w:rPr>
      </w:pPr>
      <w:r w:rsidRPr="00195DB0">
        <w:rPr>
          <w:color w:val="auto"/>
          <w:sz w:val="22"/>
        </w:rPr>
        <w:t>Sentence construction, spelling, grammar:</w:t>
      </w:r>
      <w:r w:rsidRPr="00E67F67">
        <w:rPr>
          <w:b w:val="0"/>
          <w:bCs/>
          <w:color w:val="auto"/>
          <w:sz w:val="22"/>
        </w:rPr>
        <w:t xml:space="preserve">  Students are expected to spell correctly and to follow the basic rules of grammar.  Short, clear sentences are preferable to complex, tortuous, rambling constructions. You should be able to pick up the eight clear grammatical, punctuation and spelling errors in the sentence that follows. If you can’t, then revise your grammar/spelling rules. “Its clear to the company that there commercial targetted young people of the same age as Johns friends who where clearly able to recieve it’s message.”</w:t>
      </w:r>
    </w:p>
    <w:p w14:paraId="7FD9A518" w14:textId="77777777" w:rsidR="00195DB0" w:rsidRPr="00E67F67" w:rsidRDefault="00195DB0" w:rsidP="00E67F67">
      <w:pPr>
        <w:jc w:val="both"/>
        <w:rPr>
          <w:b w:val="0"/>
          <w:bCs/>
          <w:color w:val="auto"/>
          <w:sz w:val="22"/>
        </w:rPr>
      </w:pPr>
    </w:p>
    <w:p w14:paraId="29DD8B87" w14:textId="5B9F7936" w:rsidR="00E67F67" w:rsidRDefault="00E67F67" w:rsidP="00E67F67">
      <w:pPr>
        <w:jc w:val="both"/>
        <w:rPr>
          <w:b w:val="0"/>
          <w:bCs/>
          <w:color w:val="auto"/>
          <w:sz w:val="22"/>
        </w:rPr>
      </w:pPr>
      <w:r w:rsidRPr="00195DB0">
        <w:rPr>
          <w:color w:val="auto"/>
          <w:sz w:val="22"/>
        </w:rPr>
        <w:lastRenderedPageBreak/>
        <w:t>Organisation:</w:t>
      </w:r>
      <w:r w:rsidRPr="00E67F67">
        <w:rPr>
          <w:b w:val="0"/>
          <w:bCs/>
          <w:color w:val="auto"/>
          <w:sz w:val="22"/>
        </w:rPr>
        <w:t xml:space="preserve">  A written assignment is easier to read if it is attractively set out on the page (wide margins, double spaced, font size </w:t>
      </w:r>
      <w:r w:rsidRPr="00E67F67">
        <w:rPr>
          <w:rFonts w:ascii="Symbol" w:eastAsia="Symbol" w:hAnsi="Symbol" w:cs="Symbol"/>
          <w:b w:val="0"/>
          <w:bCs/>
          <w:color w:val="auto"/>
          <w:sz w:val="22"/>
        </w:rPr>
        <w:t>³</w:t>
      </w:r>
      <w:r w:rsidRPr="00E67F67">
        <w:rPr>
          <w:b w:val="0"/>
          <w:bCs/>
          <w:color w:val="auto"/>
          <w:sz w:val="22"/>
        </w:rPr>
        <w:t xml:space="preserve">12) with a logical progression and structure. </w:t>
      </w:r>
    </w:p>
    <w:p w14:paraId="0FF9F140" w14:textId="77777777" w:rsidR="00195DB0" w:rsidRPr="00E67F67" w:rsidRDefault="00195DB0" w:rsidP="00E67F67">
      <w:pPr>
        <w:jc w:val="both"/>
        <w:rPr>
          <w:b w:val="0"/>
          <w:bCs/>
          <w:color w:val="auto"/>
          <w:sz w:val="22"/>
        </w:rPr>
      </w:pPr>
    </w:p>
    <w:p w14:paraId="333E80A0" w14:textId="02A8D58F" w:rsidR="00E67F67" w:rsidRDefault="00E67F67" w:rsidP="00E67F67">
      <w:pPr>
        <w:jc w:val="both"/>
        <w:rPr>
          <w:b w:val="0"/>
          <w:bCs/>
          <w:color w:val="auto"/>
          <w:sz w:val="22"/>
        </w:rPr>
      </w:pPr>
      <w:r w:rsidRPr="00195DB0">
        <w:rPr>
          <w:color w:val="auto"/>
          <w:sz w:val="22"/>
        </w:rPr>
        <w:t>Specific comments:</w:t>
      </w:r>
      <w:r w:rsidRPr="00E67F67">
        <w:rPr>
          <w:b w:val="0"/>
          <w:bCs/>
          <w:color w:val="auto"/>
          <w:sz w:val="22"/>
        </w:rPr>
        <w:t xml:space="preserve">  This section is provided for the staff to make comments that amplify the box assessments in the top half of the form. </w:t>
      </w:r>
    </w:p>
    <w:p w14:paraId="22156FFF" w14:textId="77777777" w:rsidR="00195DB0" w:rsidRPr="00E67F67" w:rsidRDefault="00195DB0" w:rsidP="00E67F67">
      <w:pPr>
        <w:jc w:val="both"/>
        <w:rPr>
          <w:b w:val="0"/>
          <w:bCs/>
          <w:color w:val="auto"/>
          <w:sz w:val="22"/>
        </w:rPr>
      </w:pPr>
    </w:p>
    <w:p w14:paraId="7FD95802" w14:textId="6C66830C" w:rsidR="00E67F67" w:rsidRDefault="00E67F67" w:rsidP="00E67F67">
      <w:pPr>
        <w:jc w:val="both"/>
        <w:rPr>
          <w:color w:val="auto"/>
          <w:sz w:val="22"/>
        </w:rPr>
      </w:pPr>
      <w:r w:rsidRPr="00195DB0">
        <w:rPr>
          <w:color w:val="auto"/>
          <w:sz w:val="22"/>
        </w:rPr>
        <w:t>Note that computer failure is not accepted as a reason for late submission - it is good practice to maintain at least two copies of computer files.</w:t>
      </w:r>
      <w:r w:rsidRPr="00195DB0">
        <w:rPr>
          <w:color w:val="auto"/>
          <w:sz w:val="22"/>
        </w:rPr>
        <w:tab/>
      </w:r>
    </w:p>
    <w:p w14:paraId="33BE5F11" w14:textId="2951E4D2" w:rsidR="00195DB0" w:rsidRDefault="00195DB0" w:rsidP="00E67F67">
      <w:pPr>
        <w:jc w:val="both"/>
        <w:rPr>
          <w:color w:val="auto"/>
          <w:sz w:val="22"/>
        </w:rPr>
      </w:pPr>
    </w:p>
    <w:p w14:paraId="45C4175E" w14:textId="77777777" w:rsidR="00195DB0" w:rsidRPr="00195DB0" w:rsidRDefault="00195DB0" w:rsidP="00E67F67">
      <w:pPr>
        <w:jc w:val="both"/>
        <w:rPr>
          <w:color w:val="auto"/>
          <w:sz w:val="22"/>
        </w:rPr>
      </w:pPr>
    </w:p>
    <w:p w14:paraId="5012356B" w14:textId="77777777" w:rsidR="00E67F67" w:rsidRDefault="00E67F67" w:rsidP="00E67F67">
      <w:pPr>
        <w:spacing w:after="0"/>
        <w:rPr>
          <w:b w:val="0"/>
          <w:bCs/>
          <w:sz w:val="24"/>
          <w:szCs w:val="24"/>
        </w:rPr>
        <w:sectPr w:rsidR="00E67F67" w:rsidSect="002B3ADD">
          <w:footerReference w:type="default" r:id="rId28"/>
          <w:pgSz w:w="11906" w:h="16838"/>
          <w:pgMar w:top="567" w:right="1440" w:bottom="1440" w:left="1440" w:header="708" w:footer="283" w:gutter="0"/>
          <w:cols w:space="720"/>
          <w:titlePg/>
          <w:docGrid w:linePitch="382"/>
        </w:sectPr>
      </w:pPr>
    </w:p>
    <w:p w14:paraId="65982AE7" w14:textId="77777777" w:rsidR="00E67F67" w:rsidRPr="00195DB0" w:rsidRDefault="00E67F67" w:rsidP="00E67F67">
      <w:pPr>
        <w:pStyle w:val="Heading1"/>
        <w:spacing w:before="0"/>
        <w:rPr>
          <w:rFonts w:asciiTheme="minorHAnsi" w:hAnsiTheme="minorHAnsi" w:cstheme="minorHAnsi"/>
          <w:color w:val="002060"/>
        </w:rPr>
      </w:pPr>
      <w:bookmarkStart w:id="73" w:name="_Toc460413759"/>
      <w:bookmarkStart w:id="74" w:name="_Toc460413612"/>
      <w:bookmarkStart w:id="75" w:name="_Toc460407589"/>
      <w:bookmarkStart w:id="76" w:name="_Toc17194792"/>
      <w:r w:rsidRPr="00195DB0">
        <w:rPr>
          <w:rFonts w:asciiTheme="minorHAnsi" w:hAnsiTheme="minorHAnsi" w:cstheme="minorHAnsi"/>
          <w:color w:val="002060"/>
        </w:rPr>
        <w:lastRenderedPageBreak/>
        <w:t xml:space="preserve">Assessment/Feedback </w:t>
      </w:r>
      <w:bookmarkEnd w:id="73"/>
      <w:bookmarkEnd w:id="74"/>
      <w:bookmarkEnd w:id="75"/>
      <w:r w:rsidRPr="00195DB0">
        <w:rPr>
          <w:rFonts w:asciiTheme="minorHAnsi" w:hAnsiTheme="minorHAnsi" w:cstheme="minorHAnsi"/>
          <w:color w:val="002060"/>
        </w:rPr>
        <w:t>MyAberdeen Rubric</w:t>
      </w:r>
      <w:bookmarkEnd w:id="76"/>
    </w:p>
    <w:p w14:paraId="19B2C260" w14:textId="77777777" w:rsidR="00E67F67" w:rsidRDefault="00E67F67" w:rsidP="00E67F67">
      <w:pPr>
        <w:pStyle w:val="Heading1"/>
      </w:pPr>
      <w:r w:rsidRPr="00390DE2">
        <w:rPr>
          <w:noProof/>
        </w:rPr>
        <w:drawing>
          <wp:inline distT="0" distB="0" distL="0" distR="0" wp14:anchorId="685A822E" wp14:editId="73411312">
            <wp:extent cx="5731510" cy="64535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453505"/>
                    </a:xfrm>
                    <a:prstGeom prst="rect">
                      <a:avLst/>
                    </a:prstGeom>
                    <a:noFill/>
                    <a:ln>
                      <a:noFill/>
                    </a:ln>
                  </pic:spPr>
                </pic:pic>
              </a:graphicData>
            </a:graphic>
          </wp:inline>
        </w:drawing>
      </w:r>
    </w:p>
    <w:p w14:paraId="79D7AA46" w14:textId="77777777" w:rsidR="00E67F67" w:rsidRPr="00D62576" w:rsidRDefault="00E67F67" w:rsidP="00E67F67"/>
    <w:p w14:paraId="13B7E59F" w14:textId="77777777" w:rsidR="00195DB0" w:rsidRDefault="00195DB0" w:rsidP="00E67F67">
      <w:pPr>
        <w:pStyle w:val="Heading1"/>
        <w:contextualSpacing/>
      </w:pPr>
      <w:bookmarkStart w:id="77" w:name="_Toc17194794"/>
    </w:p>
    <w:p w14:paraId="7F8ADA4D" w14:textId="77777777" w:rsidR="00195DB0" w:rsidRDefault="00195DB0" w:rsidP="00E67F67">
      <w:pPr>
        <w:pStyle w:val="Heading1"/>
        <w:contextualSpacing/>
      </w:pPr>
    </w:p>
    <w:p w14:paraId="631ACB68" w14:textId="77777777" w:rsidR="00195DB0" w:rsidRDefault="00195DB0" w:rsidP="00E67F67">
      <w:pPr>
        <w:pStyle w:val="Heading1"/>
        <w:contextualSpacing/>
      </w:pPr>
    </w:p>
    <w:p w14:paraId="3E4AC85A" w14:textId="77777777" w:rsidR="00195DB0" w:rsidRDefault="00195DB0" w:rsidP="00E67F67">
      <w:pPr>
        <w:pStyle w:val="Heading1"/>
        <w:contextualSpacing/>
      </w:pPr>
    </w:p>
    <w:p w14:paraId="54B11F97" w14:textId="77777777" w:rsidR="00012C46" w:rsidRDefault="00012C46" w:rsidP="00195DB0">
      <w:pPr>
        <w:pStyle w:val="NoSpacing"/>
        <w:rPr>
          <w:color w:val="002060"/>
        </w:rPr>
      </w:pPr>
    </w:p>
    <w:p w14:paraId="22DE1C04" w14:textId="77777777" w:rsidR="00012C46" w:rsidRDefault="00012C46" w:rsidP="00195DB0">
      <w:pPr>
        <w:pStyle w:val="NoSpacing"/>
        <w:rPr>
          <w:color w:val="002060"/>
        </w:rPr>
      </w:pPr>
    </w:p>
    <w:p w14:paraId="275FF401" w14:textId="77777777" w:rsidR="00012C46" w:rsidRDefault="00012C46" w:rsidP="00195DB0">
      <w:pPr>
        <w:pStyle w:val="NoSpacing"/>
        <w:rPr>
          <w:color w:val="002060"/>
        </w:rPr>
      </w:pPr>
    </w:p>
    <w:p w14:paraId="61AC319E" w14:textId="3DE57901" w:rsidR="00E67F67" w:rsidRPr="00195DB0" w:rsidRDefault="00E67F67" w:rsidP="00195DB0">
      <w:pPr>
        <w:pStyle w:val="NoSpacing"/>
        <w:rPr>
          <w:color w:val="002060"/>
        </w:rPr>
      </w:pPr>
      <w:r w:rsidRPr="00195DB0">
        <w:rPr>
          <w:color w:val="002060"/>
        </w:rPr>
        <w:lastRenderedPageBreak/>
        <w:t>Lecture Synopsis</w:t>
      </w:r>
      <w:bookmarkEnd w:id="27"/>
      <w:bookmarkEnd w:id="28"/>
      <w:bookmarkEnd w:id="77"/>
    </w:p>
    <w:p w14:paraId="25F873B6" w14:textId="77777777" w:rsidR="00E67F67" w:rsidRPr="00347761" w:rsidRDefault="00E67F67" w:rsidP="00E67F67">
      <w:pPr>
        <w:contextualSpacing/>
      </w:pPr>
    </w:p>
    <w:p w14:paraId="477BC384" w14:textId="5AFB0BB0" w:rsidR="00E67F67" w:rsidRDefault="00E67F67" w:rsidP="00E67F67">
      <w:pPr>
        <w:jc w:val="both"/>
        <w:rPr>
          <w:b w:val="0"/>
          <w:bCs/>
          <w:color w:val="auto"/>
          <w:sz w:val="22"/>
        </w:rPr>
      </w:pPr>
      <w:r w:rsidRPr="00195DB0">
        <w:rPr>
          <w:b w:val="0"/>
          <w:bCs/>
          <w:color w:val="auto"/>
          <w:sz w:val="22"/>
        </w:rPr>
        <w:t xml:space="preserve">In this course students will study immune function in the context of disease to understand how immunological dysfunction can lead to a pathological immune or inflammatory response.  We will examine how tolerance to non infectious or self-antigen is broken and the role of T lymphocyte subset differentiation/T regulatory cells and bias in autoimmunity and atopic disease; we will also consider how pathogens and cancer subvert the immune response. to avoid immune detection and establish chronic infections and disease processes. </w:t>
      </w:r>
    </w:p>
    <w:p w14:paraId="6BFC4C41" w14:textId="77777777" w:rsidR="00195DB0" w:rsidRPr="00195DB0" w:rsidRDefault="00195DB0" w:rsidP="00E67F67">
      <w:pPr>
        <w:jc w:val="both"/>
        <w:rPr>
          <w:b w:val="0"/>
          <w:bCs/>
          <w:color w:val="auto"/>
          <w:sz w:val="22"/>
        </w:rPr>
      </w:pPr>
    </w:p>
    <w:p w14:paraId="720873D8" w14:textId="49065A57" w:rsidR="00E67F67" w:rsidRDefault="00E67F67" w:rsidP="00E67F67">
      <w:pPr>
        <w:jc w:val="both"/>
        <w:rPr>
          <w:b w:val="0"/>
          <w:bCs/>
          <w:color w:val="auto"/>
          <w:sz w:val="22"/>
        </w:rPr>
      </w:pPr>
      <w:r w:rsidRPr="00195DB0">
        <w:rPr>
          <w:b w:val="0"/>
          <w:bCs/>
          <w:color w:val="auto"/>
          <w:sz w:val="22"/>
        </w:rPr>
        <w:t xml:space="preserve">The role of immunological tolerance will be examined especially in the context of autoimmune disease where therapies that selectively switch off damaging anti-self immune responses are urgently required.  Also relevant to a number of autoimmune diseases, including rheumatoid arthritis, diabetes and psoriasis, is the T cell subset Th17, which will be discussed.   </w:t>
      </w:r>
    </w:p>
    <w:p w14:paraId="13C497D8" w14:textId="77777777" w:rsidR="00195DB0" w:rsidRPr="00195DB0" w:rsidRDefault="00195DB0" w:rsidP="00E67F67">
      <w:pPr>
        <w:jc w:val="both"/>
        <w:rPr>
          <w:b w:val="0"/>
          <w:bCs/>
          <w:color w:val="auto"/>
          <w:sz w:val="22"/>
        </w:rPr>
      </w:pPr>
    </w:p>
    <w:p w14:paraId="49511DF4" w14:textId="780203F2" w:rsidR="00E67F67" w:rsidRDefault="00E67F67" w:rsidP="00E67F67">
      <w:pPr>
        <w:jc w:val="both"/>
        <w:rPr>
          <w:b w:val="0"/>
          <w:bCs/>
          <w:color w:val="auto"/>
          <w:sz w:val="22"/>
        </w:rPr>
      </w:pPr>
      <w:r w:rsidRPr="00195DB0">
        <w:rPr>
          <w:b w:val="0"/>
          <w:bCs/>
          <w:color w:val="auto"/>
          <w:sz w:val="22"/>
        </w:rPr>
        <w:t xml:space="preserve">We will look in detail at the complex cellular and molecular immune mechanisms underlying the recognition of and responses toward microorganisms and cancer. We will examine how specific bacteria, fungi and viruses and cancer cells can evade the immune system to cause disease and potential therapeutic strategies to overcome this. We will explore how immune dysregulation leads to disorders such as sepsis and the therapeutic options. </w:t>
      </w:r>
    </w:p>
    <w:p w14:paraId="005E49E3" w14:textId="77777777" w:rsidR="00195DB0" w:rsidRPr="00195DB0" w:rsidRDefault="00195DB0" w:rsidP="00E67F67">
      <w:pPr>
        <w:jc w:val="both"/>
        <w:rPr>
          <w:b w:val="0"/>
          <w:bCs/>
          <w:color w:val="auto"/>
          <w:sz w:val="22"/>
        </w:rPr>
      </w:pPr>
    </w:p>
    <w:p w14:paraId="47F6F67A" w14:textId="77777777" w:rsidR="00E67F67" w:rsidRPr="00195DB0" w:rsidRDefault="00E67F67" w:rsidP="00E67F67">
      <w:pPr>
        <w:jc w:val="both"/>
        <w:rPr>
          <w:b w:val="0"/>
          <w:bCs/>
          <w:color w:val="auto"/>
          <w:sz w:val="22"/>
        </w:rPr>
      </w:pPr>
      <w:r w:rsidRPr="00195DB0">
        <w:rPr>
          <w:b w:val="0"/>
          <w:bCs/>
          <w:color w:val="auto"/>
          <w:sz w:val="22"/>
        </w:rPr>
        <w:t xml:space="preserve">Allergies are usually driven by immediate hypersensitivity responses to common environmental proteins and chemicals rather than infection. Immunoglobulin-E, mast cells, eosinophils and basophils are central to the pathology. The mechanisms governing cell recruitment and the effects of mediators produced in allergy will be described. Asthma will be used to illustrate how a chronic inflammatory disorder can develop. This will include the signals controlling the accumulation of cells such as eosinophils, the contribution of the bronchial epithelium and other structural lung tissues to asthma pathogenesis and the significance of apoptosis in the resolution. How disease is initiated and ultimately controlled by underlying Th1/Th2 cell activity and the potential for allergen de-sensitisation will be described.  </w:t>
      </w:r>
    </w:p>
    <w:p w14:paraId="1DF4EEA4" w14:textId="77777777" w:rsidR="00195DB0" w:rsidRPr="00195DB0" w:rsidRDefault="00195DB0" w:rsidP="00195DB0">
      <w:pPr>
        <w:pStyle w:val="Heading1"/>
        <w:rPr>
          <w:rFonts w:asciiTheme="minorHAnsi" w:hAnsiTheme="minorHAnsi" w:cstheme="minorHAnsi"/>
          <w:b w:val="0"/>
          <w:bCs w:val="0"/>
          <w:color w:val="002060"/>
        </w:rPr>
      </w:pPr>
      <w:bookmarkStart w:id="78" w:name="_Hlk96079303"/>
      <w:r w:rsidRPr="00195DB0">
        <w:rPr>
          <w:rFonts w:asciiTheme="minorHAnsi" w:hAnsiTheme="minorHAnsi" w:cstheme="minorHAnsi"/>
          <w:color w:val="002060"/>
        </w:rPr>
        <w:t>Class Representatives</w:t>
      </w:r>
    </w:p>
    <w:p w14:paraId="5873BB7B" w14:textId="77777777" w:rsidR="00195DB0" w:rsidRPr="005D01A1" w:rsidRDefault="00195DB0" w:rsidP="00195DB0">
      <w:pPr>
        <w:rPr>
          <w:sz w:val="24"/>
          <w:szCs w:val="24"/>
        </w:rPr>
      </w:pPr>
    </w:p>
    <w:p w14:paraId="6AEC3679" w14:textId="77777777" w:rsidR="00195DB0" w:rsidRPr="00BA59BD" w:rsidRDefault="00195DB0" w:rsidP="00195DB0">
      <w:pPr>
        <w:pStyle w:val="BodyText3"/>
        <w:spacing w:line="276" w:lineRule="auto"/>
        <w:rPr>
          <w:rFonts w:asciiTheme="minorHAnsi" w:eastAsiaTheme="minorEastAsia" w:hAnsiTheme="minorHAnsi" w:cstheme="minorBidi"/>
          <w:color w:val="auto"/>
          <w:sz w:val="22"/>
          <w:szCs w:val="22"/>
        </w:rPr>
      </w:pPr>
      <w:r w:rsidRPr="00BA59BD">
        <w:rPr>
          <w:rFonts w:asciiTheme="minorHAnsi" w:eastAsiaTheme="minorEastAsia" w:hAnsiTheme="minorHAnsi" w:cstheme="minorBidi"/>
          <w:color w:val="auto"/>
          <w:sz w:val="22"/>
          <w:szCs w:val="22"/>
        </w:rPr>
        <w:t>We value students’ opinions in regard to enhancing the quality of teaching and its delivery; therefore, in conjunction with the Students’ Association we support the Class Representative system.</w:t>
      </w:r>
    </w:p>
    <w:p w14:paraId="02F2A32B" w14:textId="77777777" w:rsidR="00195DB0" w:rsidRPr="00BA59BD" w:rsidRDefault="00195DB0" w:rsidP="00195DB0">
      <w:pPr>
        <w:spacing w:after="0"/>
        <w:jc w:val="both"/>
        <w:rPr>
          <w:rFonts w:cs="Arial"/>
          <w:iCs/>
          <w:sz w:val="22"/>
        </w:rPr>
      </w:pPr>
    </w:p>
    <w:p w14:paraId="316A489E" w14:textId="77777777" w:rsidR="00195DB0" w:rsidRPr="00BA59BD" w:rsidRDefault="00195DB0" w:rsidP="00195DB0">
      <w:pPr>
        <w:spacing w:after="0"/>
        <w:jc w:val="both"/>
        <w:rPr>
          <w:rFonts w:ascii="Arial" w:eastAsia="Arial" w:hAnsi="Arial" w:cs="Arial"/>
          <w:b w:val="0"/>
          <w:bCs/>
          <w:color w:val="auto"/>
          <w:sz w:val="22"/>
        </w:rPr>
      </w:pPr>
      <w:r w:rsidRPr="00BA59BD">
        <w:rPr>
          <w:b w:val="0"/>
          <w:bCs/>
          <w:color w:val="auto"/>
          <w:sz w:val="22"/>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5709E61" w14:textId="77777777" w:rsidR="00195DB0" w:rsidRPr="00BA59BD" w:rsidRDefault="00195DB0" w:rsidP="00195DB0">
      <w:pPr>
        <w:jc w:val="both"/>
        <w:rPr>
          <w:b w:val="0"/>
          <w:bCs/>
          <w:color w:val="auto"/>
          <w:sz w:val="22"/>
        </w:rPr>
      </w:pPr>
    </w:p>
    <w:p w14:paraId="5C78DCEF" w14:textId="77777777" w:rsidR="00195DB0" w:rsidRPr="00BA59BD" w:rsidRDefault="00195DB0" w:rsidP="00195DB0">
      <w:pPr>
        <w:jc w:val="both"/>
        <w:rPr>
          <w:rFonts w:cstheme="minorHAnsi"/>
          <w:b w:val="0"/>
          <w:bCs/>
          <w:iCs/>
          <w:color w:val="auto"/>
          <w:sz w:val="22"/>
        </w:rPr>
      </w:pPr>
    </w:p>
    <w:p w14:paraId="23C093AB" w14:textId="77777777" w:rsidR="00195DB0" w:rsidRPr="00BA59BD" w:rsidRDefault="00195DB0" w:rsidP="00195DB0">
      <w:pPr>
        <w:jc w:val="both"/>
        <w:rPr>
          <w:color w:val="auto"/>
          <w:sz w:val="22"/>
        </w:rPr>
      </w:pPr>
      <w:r w:rsidRPr="00BA59BD">
        <w:rPr>
          <w:rFonts w:eastAsia="Arial"/>
          <w:color w:val="auto"/>
          <w:sz w:val="22"/>
        </w:rPr>
        <w:t>What will it involve?</w:t>
      </w:r>
    </w:p>
    <w:p w14:paraId="2DEDCE9B" w14:textId="77777777" w:rsidR="00195DB0" w:rsidRPr="00BA59BD" w:rsidRDefault="00195DB0" w:rsidP="00195DB0">
      <w:pPr>
        <w:jc w:val="both"/>
        <w:rPr>
          <w:b w:val="0"/>
          <w:bCs/>
          <w:color w:val="auto"/>
          <w:sz w:val="22"/>
        </w:rPr>
      </w:pPr>
      <w:r w:rsidRPr="00BA59BD">
        <w:rPr>
          <w:rFonts w:eastAsia="Arial"/>
          <w:b w:val="0"/>
          <w:bCs/>
          <w:color w:val="auto"/>
          <w:sz w:val="22"/>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171BCEBA" w14:textId="77777777" w:rsidR="00195DB0" w:rsidRPr="00BA59BD" w:rsidRDefault="00195DB0" w:rsidP="00195DB0">
      <w:pPr>
        <w:jc w:val="both"/>
        <w:rPr>
          <w:rFonts w:cstheme="minorHAnsi"/>
          <w:b w:val="0"/>
          <w:bCs/>
          <w:iCs/>
          <w:color w:val="auto"/>
          <w:sz w:val="22"/>
        </w:rPr>
      </w:pPr>
    </w:p>
    <w:p w14:paraId="20D674D0" w14:textId="77777777" w:rsidR="00195DB0" w:rsidRPr="00BA59BD" w:rsidRDefault="00195DB0" w:rsidP="00195DB0">
      <w:pPr>
        <w:tabs>
          <w:tab w:val="left" w:pos="426"/>
        </w:tabs>
        <w:jc w:val="both"/>
        <w:rPr>
          <w:color w:val="auto"/>
          <w:sz w:val="22"/>
        </w:rPr>
      </w:pPr>
      <w:r w:rsidRPr="00BA59BD">
        <w:rPr>
          <w:rFonts w:eastAsia="Arial"/>
          <w:color w:val="auto"/>
          <w:sz w:val="22"/>
        </w:rPr>
        <w:t>Training</w:t>
      </w:r>
    </w:p>
    <w:p w14:paraId="5E4C0EBA" w14:textId="77777777" w:rsidR="00195DB0" w:rsidRPr="00BA59BD" w:rsidRDefault="00195DB0" w:rsidP="00195DB0">
      <w:pPr>
        <w:spacing w:after="0"/>
        <w:jc w:val="both"/>
        <w:rPr>
          <w:rFonts w:eastAsia="Arial" w:cstheme="minorHAnsi"/>
          <w:b w:val="0"/>
          <w:bCs/>
          <w:color w:val="auto"/>
          <w:sz w:val="22"/>
        </w:rPr>
      </w:pPr>
      <w:bookmarkStart w:id="79" w:name="_Toc394920388"/>
      <w:bookmarkStart w:id="80" w:name="_Toc394928788"/>
      <w:bookmarkStart w:id="81" w:name="_Toc395527701"/>
      <w:bookmarkStart w:id="82" w:name="_Toc395527721"/>
      <w:bookmarkEnd w:id="78"/>
      <w:r w:rsidRPr="00BA59BD">
        <w:rPr>
          <w:rFonts w:cstheme="minorHAnsi"/>
          <w:b w:val="0"/>
          <w:bCs/>
          <w:color w:val="auto"/>
          <w:sz w:val="22"/>
        </w:rPr>
        <w:t xml:space="preserve">Training for class representatives will be run by the Students Association.  Training will take place within each half-session.  For more information about the Class representative system visit </w:t>
      </w:r>
      <w:hyperlink r:id="rId30">
        <w:r w:rsidRPr="00BA59BD">
          <w:rPr>
            <w:rStyle w:val="Hyperlink"/>
            <w:rFonts w:cstheme="minorHAnsi"/>
            <w:color w:val="auto"/>
            <w:sz w:val="22"/>
          </w:rPr>
          <w:t>www.ausa.org.uk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or email the VP Education &amp; Employability </w:t>
      </w:r>
      <w:hyperlink r:id="rId31">
        <w:r w:rsidRPr="00BA59BD">
          <w:rPr>
            <w:rStyle w:val="Hyperlink"/>
            <w:rFonts w:cstheme="minorHAnsi"/>
            <w:color w:val="auto"/>
            <w:sz w:val="22"/>
          </w:rPr>
          <w:t>vped@abdn.ac.uk</w:t>
        </w:r>
      </w:hyperlink>
      <w:r w:rsidRPr="00BA59BD">
        <w:rPr>
          <w:rStyle w:val="Hyperlink"/>
          <w:rFonts w:eastAsia="Arial" w:cstheme="minorHAnsi"/>
          <w:color w:val="auto"/>
          <w:sz w:val="22"/>
        </w:rPr>
        <w:t xml:space="preserve"> </w:t>
      </w:r>
      <w:r w:rsidRPr="00BA59BD">
        <w:rPr>
          <w:rFonts w:cstheme="minorHAnsi"/>
          <w:b w:val="0"/>
          <w:bCs/>
          <w:color w:val="auto"/>
          <w:sz w:val="22"/>
        </w:rPr>
        <w:t xml:space="preserve">. Class representatives are also eligible to undertake the STAR (Students Taking </w:t>
      </w:r>
      <w:r w:rsidRPr="00BA59BD">
        <w:rPr>
          <w:rFonts w:cstheme="minorHAnsi"/>
          <w:b w:val="0"/>
          <w:bCs/>
          <w:color w:val="auto"/>
          <w:sz w:val="22"/>
        </w:rPr>
        <w:lastRenderedPageBreak/>
        <w:t xml:space="preserve">Active Roles) Award with further information about this co-curricular award being available at: </w:t>
      </w:r>
      <w:hyperlink r:id="rId32">
        <w:r w:rsidRPr="00BA59BD">
          <w:rPr>
            <w:rStyle w:val="Hyperlink"/>
            <w:rFonts w:cstheme="minorHAnsi"/>
            <w:color w:val="auto"/>
            <w:sz w:val="22"/>
          </w:rPr>
          <w:t>www.abdn.ac.uk/careers</w:t>
        </w:r>
      </w:hyperlink>
      <w:r w:rsidRPr="00BA59BD">
        <w:rPr>
          <w:rFonts w:eastAsia="Arial" w:cstheme="minorHAnsi"/>
          <w:b w:val="0"/>
          <w:bCs/>
          <w:color w:val="auto"/>
          <w:sz w:val="22"/>
        </w:rPr>
        <w:t>.</w:t>
      </w:r>
    </w:p>
    <w:p w14:paraId="26DDD422" w14:textId="77777777" w:rsidR="00195DB0" w:rsidRPr="00BA59BD" w:rsidRDefault="00195DB0" w:rsidP="00195DB0">
      <w:pPr>
        <w:jc w:val="both"/>
        <w:rPr>
          <w:rFonts w:cstheme="minorHAnsi"/>
          <w:bCs/>
          <w:sz w:val="22"/>
        </w:rPr>
      </w:pPr>
    </w:p>
    <w:p w14:paraId="0BC7FA6E" w14:textId="77777777" w:rsidR="00195DB0" w:rsidRPr="00596FCB" w:rsidRDefault="00195DB0" w:rsidP="00195DB0">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79"/>
      <w:bookmarkEnd w:id="80"/>
      <w:bookmarkEnd w:id="81"/>
      <w:bookmarkEnd w:id="82"/>
    </w:p>
    <w:p w14:paraId="11DF0D6E" w14:textId="77777777" w:rsidR="00195DB0" w:rsidRPr="00BA59BD" w:rsidRDefault="00195DB0" w:rsidP="00195DB0">
      <w:pPr>
        <w:jc w:val="both"/>
        <w:rPr>
          <w:b w:val="0"/>
          <w:bCs/>
          <w:color w:val="auto"/>
          <w:sz w:val="22"/>
        </w:rPr>
      </w:pPr>
      <w:r w:rsidRPr="00BA59BD">
        <w:rPr>
          <w:b w:val="0"/>
          <w:bCs/>
          <w:color w:val="auto"/>
          <w:sz w:val="22"/>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 the medical sciences office, (</w:t>
      </w:r>
      <w:hyperlink r:id="rId33">
        <w:r w:rsidRPr="00BA59BD">
          <w:rPr>
            <w:rStyle w:val="Hyperlink"/>
            <w:color w:val="auto"/>
            <w:sz w:val="22"/>
            <w:u w:val="single"/>
          </w:rPr>
          <w:t>medsci@abdn.ac.uk</w:t>
        </w:r>
      </w:hyperlink>
      <w:r w:rsidRPr="00BA59BD">
        <w:rPr>
          <w:b w:val="0"/>
          <w:bCs/>
          <w:color w:val="auto"/>
          <w:sz w:val="22"/>
        </w:rPr>
        <w:t>) (based in the Polwarth Building, Foresterhill) to ensure that the appropriate facilities have been made available. Otherwise, you are strongly encouraged to contact any of the following as you see appropriate:</w:t>
      </w:r>
    </w:p>
    <w:p w14:paraId="3512E2AB" w14:textId="77777777" w:rsidR="00195DB0" w:rsidRPr="00BA59BD" w:rsidRDefault="00195DB0" w:rsidP="00195DB0">
      <w:pPr>
        <w:jc w:val="both"/>
        <w:rPr>
          <w:b w:val="0"/>
          <w:bCs/>
          <w:color w:val="auto"/>
          <w:sz w:val="22"/>
        </w:rPr>
      </w:pPr>
    </w:p>
    <w:p w14:paraId="308E8C52" w14:textId="77777777" w:rsidR="00195DB0" w:rsidRPr="00BA59BD" w:rsidRDefault="00195DB0" w:rsidP="00CF0631">
      <w:pPr>
        <w:pStyle w:val="TOC1"/>
      </w:pPr>
      <w:r w:rsidRPr="00BA59BD">
        <w:t>Course student representatives</w:t>
      </w:r>
    </w:p>
    <w:p w14:paraId="67A9E33A" w14:textId="77777777" w:rsidR="00195DB0" w:rsidRPr="00BA59BD" w:rsidRDefault="00195DB0" w:rsidP="00CF0631">
      <w:pPr>
        <w:pStyle w:val="TOC1"/>
      </w:pPr>
      <w:r w:rsidRPr="00BA59BD">
        <w:t>Course co-ordinator</w:t>
      </w:r>
    </w:p>
    <w:p w14:paraId="7B7F262C" w14:textId="77777777" w:rsidR="00195DB0" w:rsidRPr="00BA59BD" w:rsidRDefault="00195DB0" w:rsidP="00CF0631">
      <w:pPr>
        <w:pStyle w:val="TOC1"/>
      </w:pPr>
      <w:r w:rsidRPr="00BA59BD">
        <w:t>Convenor of the Medical Sciences Staff/Student Liaison Committee (Professor Gordon McEwan)</w:t>
      </w:r>
    </w:p>
    <w:p w14:paraId="57E85AB9" w14:textId="77777777" w:rsidR="00195DB0" w:rsidRPr="00BA59BD" w:rsidRDefault="00195DB0" w:rsidP="00CF0631">
      <w:pPr>
        <w:pStyle w:val="TOC1"/>
      </w:pPr>
      <w:r w:rsidRPr="00BA59BD">
        <w:t>Personal Tutor</w:t>
      </w:r>
    </w:p>
    <w:p w14:paraId="07ED450D" w14:textId="77777777" w:rsidR="00195DB0" w:rsidRPr="00BA59BD" w:rsidRDefault="00195DB0" w:rsidP="00CF0631">
      <w:pPr>
        <w:pStyle w:val="TOC1"/>
      </w:pPr>
      <w:r w:rsidRPr="00BA59BD">
        <w:t>Medical Sciences Disabilities Co-ordinator (Dr Derryck Shewan)</w:t>
      </w:r>
    </w:p>
    <w:p w14:paraId="347EAF08" w14:textId="77777777" w:rsidR="00195DB0" w:rsidRPr="00BA59BD" w:rsidRDefault="00195DB0" w:rsidP="00195DB0">
      <w:pPr>
        <w:rPr>
          <w:sz w:val="22"/>
          <w:lang w:val="en-GB"/>
        </w:rPr>
      </w:pPr>
    </w:p>
    <w:p w14:paraId="7B0D9F4B" w14:textId="77777777" w:rsidR="00195DB0" w:rsidRPr="00BA59BD" w:rsidRDefault="00195DB0" w:rsidP="00195DB0">
      <w:pPr>
        <w:jc w:val="both"/>
        <w:rPr>
          <w:b w:val="0"/>
          <w:bCs/>
          <w:color w:val="auto"/>
          <w:sz w:val="22"/>
        </w:rPr>
      </w:pPr>
      <w:r w:rsidRPr="00BA59BD">
        <w:rPr>
          <w:b w:val="0"/>
          <w:bCs/>
          <w:color w:val="auto"/>
          <w:sz w:val="22"/>
        </w:rPr>
        <w:t>All staff are based at Foresterhill and we strongly encourage the use of email or telephone the Medical Sciences Office. You may have a wasted journey travelling to Foresterhill only to find staff unavailable.</w:t>
      </w:r>
    </w:p>
    <w:p w14:paraId="54A4F4D5" w14:textId="77777777" w:rsidR="00195DB0" w:rsidRPr="00BA59BD" w:rsidRDefault="00195DB0" w:rsidP="00195DB0">
      <w:pPr>
        <w:jc w:val="both"/>
        <w:rPr>
          <w:b w:val="0"/>
          <w:bCs/>
          <w:color w:val="auto"/>
          <w:sz w:val="22"/>
        </w:rPr>
      </w:pPr>
    </w:p>
    <w:p w14:paraId="5751817E" w14:textId="77777777" w:rsidR="00195DB0" w:rsidRPr="00BA59BD" w:rsidRDefault="00195DB0" w:rsidP="00195DB0">
      <w:pPr>
        <w:jc w:val="both"/>
        <w:rPr>
          <w:b w:val="0"/>
          <w:bCs/>
          <w:color w:val="auto"/>
          <w:sz w:val="22"/>
        </w:rPr>
      </w:pPr>
      <w:r w:rsidRPr="00BA59BD">
        <w:rPr>
          <w:b w:val="0"/>
          <w:bCs/>
          <w:color w:val="auto"/>
          <w:sz w:val="22"/>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6CE1B11D" w14:textId="77777777" w:rsidR="00195DB0" w:rsidRPr="008C0568" w:rsidRDefault="00195DB0" w:rsidP="00195DB0">
      <w:pPr>
        <w:jc w:val="both"/>
        <w:rPr>
          <w:b w:val="0"/>
          <w:bCs/>
          <w:color w:val="auto"/>
          <w:sz w:val="24"/>
          <w:szCs w:val="24"/>
        </w:rPr>
      </w:pPr>
    </w:p>
    <w:p w14:paraId="364FEFFB" w14:textId="77777777" w:rsidR="00195DB0" w:rsidRDefault="00195DB0">
      <w:pPr>
        <w:rPr>
          <w:color w:val="002060"/>
        </w:rPr>
      </w:pPr>
    </w:p>
    <w:p w14:paraId="0A097ABF" w14:textId="33B64707" w:rsidR="00E67F67" w:rsidRDefault="00195DB0">
      <w:pPr>
        <w:rPr>
          <w:color w:val="002060"/>
        </w:rPr>
      </w:pPr>
      <w:r w:rsidRPr="00195DB0">
        <w:rPr>
          <w:color w:val="002060"/>
        </w:rPr>
        <w:t>Course Reading List</w:t>
      </w:r>
    </w:p>
    <w:p w14:paraId="72CF9F06" w14:textId="77777777" w:rsidR="00195DB0" w:rsidRDefault="00195DB0" w:rsidP="00195DB0">
      <w:pPr>
        <w:pStyle w:val="NoSpacing"/>
      </w:pPr>
    </w:p>
    <w:bookmarkStart w:id="83" w:name="_Toc394920390" w:displacedByCustomXml="next"/>
    <w:sdt>
      <w:sdtPr>
        <w:rPr>
          <w:rFonts w:ascii="Calibri" w:hAnsi="Calibri"/>
          <w:szCs w:val="22"/>
        </w:rPr>
        <w:id w:val="-2052517761"/>
        <w:placeholder>
          <w:docPart w:val="9229257E80B64C40B0D4DB828412FF24"/>
        </w:placeholder>
      </w:sdtPr>
      <w:sdtEndPr>
        <w:rPr>
          <w:sz w:val="22"/>
        </w:rPr>
      </w:sdtEndPr>
      <w:sdtContent>
        <w:p w14:paraId="142D8D87" w14:textId="77777777" w:rsidR="00195DB0" w:rsidRPr="000E63BB" w:rsidRDefault="00195DB0" w:rsidP="00195DB0">
          <w:pPr>
            <w:pStyle w:val="NormalWeb"/>
            <w:spacing w:before="0" w:beforeAutospacing="0" w:after="0" w:afterAutospacing="0" w:line="276" w:lineRule="auto"/>
            <w:jc w:val="both"/>
            <w:rPr>
              <w:rFonts w:ascii="Calibri" w:hAnsi="Calibri"/>
              <w:sz w:val="22"/>
              <w:szCs w:val="22"/>
            </w:rPr>
          </w:pPr>
          <w:r w:rsidRPr="000E63BB">
            <w:rPr>
              <w:rFonts w:ascii="Calibri" w:hAnsi="Calibri"/>
              <w:sz w:val="22"/>
              <w:szCs w:val="22"/>
            </w:rPr>
            <w:t xml:space="preserve">As this is a level 4 course you are expected to read the primary research literature. Some will be suggested and mentioned throughout the course, but you should also get used to accessing this for yourself, to follow up on a topic, via databases such as PubMed and Web of Science. However, your previous texts from third year will be useful for revising basic and fundamental knowledge and as a starting point for some topics e.g. Cellular and Molecular Immunology, 9th Edition, Abbas, Lichtman, Pillai. </w:t>
          </w:r>
          <w:r w:rsidRPr="000E63BB">
            <w:rPr>
              <w:rFonts w:asciiTheme="minorHAnsi" w:eastAsiaTheme="minorEastAsia" w:hAnsiTheme="minorHAnsi" w:cstheme="minorBidi"/>
              <w:sz w:val="22"/>
              <w:szCs w:val="22"/>
            </w:rPr>
            <w:t>There is now a 10</w:t>
          </w:r>
          <w:r w:rsidRPr="000E63BB">
            <w:rPr>
              <w:rFonts w:asciiTheme="minorHAnsi" w:eastAsiaTheme="minorEastAsia" w:hAnsiTheme="minorHAnsi" w:cstheme="minorBidi"/>
              <w:sz w:val="22"/>
              <w:szCs w:val="22"/>
              <w:vertAlign w:val="superscript"/>
            </w:rPr>
            <w:t>th</w:t>
          </w:r>
          <w:r w:rsidRPr="000E63BB">
            <w:rPr>
              <w:rFonts w:asciiTheme="minorHAnsi" w:eastAsiaTheme="minorEastAsia" w:hAnsiTheme="minorHAnsi" w:cstheme="minorBidi"/>
              <w:sz w:val="22"/>
              <w:szCs w:val="22"/>
            </w:rPr>
            <w:t xml:space="preserve"> Edition but we don’t expect you to buy this if you already have the 9</w:t>
          </w:r>
          <w:r w:rsidRPr="000E63BB">
            <w:rPr>
              <w:rFonts w:asciiTheme="minorHAnsi" w:eastAsiaTheme="minorEastAsia" w:hAnsiTheme="minorHAnsi" w:cstheme="minorBidi"/>
              <w:sz w:val="22"/>
              <w:szCs w:val="22"/>
              <w:vertAlign w:val="superscript"/>
            </w:rPr>
            <w:t>th</w:t>
          </w:r>
          <w:r w:rsidRPr="000E63BB">
            <w:rPr>
              <w:rFonts w:asciiTheme="minorHAnsi" w:eastAsiaTheme="minorEastAsia" w:hAnsiTheme="minorHAnsi" w:cstheme="minorBidi"/>
              <w:sz w:val="22"/>
              <w:szCs w:val="22"/>
            </w:rPr>
            <w:t xml:space="preserve"> Edition.</w:t>
          </w:r>
        </w:p>
      </w:sdtContent>
    </w:sdt>
    <w:bookmarkEnd w:id="83"/>
    <w:p w14:paraId="0EAAD393" w14:textId="77777777" w:rsidR="00195DB0" w:rsidRPr="00195DB0" w:rsidRDefault="00195DB0">
      <w:pPr>
        <w:rPr>
          <w:color w:val="002060"/>
        </w:rPr>
      </w:pPr>
    </w:p>
    <w:p w14:paraId="573F3343" w14:textId="77777777" w:rsidR="00195DB0" w:rsidRDefault="00195DB0"/>
    <w:p w14:paraId="72FD20A9" w14:textId="77777777" w:rsidR="00843BDD" w:rsidRDefault="00843BDD" w:rsidP="00843BDD">
      <w:pPr>
        <w:rPr>
          <w:color w:val="002060"/>
          <w:szCs w:val="28"/>
        </w:rPr>
      </w:pPr>
      <w:bookmarkStart w:id="84" w:name="_Hlk96078182"/>
      <w:bookmarkStart w:id="85" w:name="_Hlk95748422"/>
      <w:r>
        <w:rPr>
          <w:color w:val="002060"/>
          <w:szCs w:val="28"/>
        </w:rPr>
        <w:t>University Policies</w:t>
      </w:r>
    </w:p>
    <w:p w14:paraId="73DAE715" w14:textId="77777777" w:rsidR="00843BDD" w:rsidRDefault="00843BDD" w:rsidP="00843BDD">
      <w:pPr>
        <w:jc w:val="both"/>
        <w:rPr>
          <w:rFonts w:cstheme="minorHAnsi"/>
          <w:b w:val="0"/>
          <w:bCs/>
          <w:color w:val="000000"/>
          <w:sz w:val="24"/>
          <w:szCs w:val="24"/>
        </w:rPr>
      </w:pPr>
    </w:p>
    <w:p w14:paraId="2FDFFBDA" w14:textId="77777777" w:rsidR="00843BDD" w:rsidRPr="0048607D" w:rsidRDefault="00843BDD" w:rsidP="00843BDD">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34"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3ECDB156" w14:textId="02C94EE6" w:rsidR="00843BDD" w:rsidRPr="0048607D" w:rsidRDefault="00843BDD" w:rsidP="00843BDD">
      <w:pPr>
        <w:jc w:val="both"/>
        <w:rPr>
          <w:rFonts w:cstheme="minorHAnsi"/>
          <w:b w:val="0"/>
          <w:bCs/>
          <w:color w:val="000000"/>
          <w:sz w:val="24"/>
          <w:szCs w:val="24"/>
        </w:rPr>
      </w:pPr>
      <w:r w:rsidRPr="0048607D">
        <w:rPr>
          <w:rFonts w:cstheme="minorHAnsi"/>
          <w:b w:val="0"/>
          <w:bCs/>
          <w:color w:val="000000"/>
          <w:sz w:val="24"/>
          <w:szCs w:val="24"/>
        </w:rPr>
        <w:lastRenderedPageBreak/>
        <w:t>These University wide education policies should be read in conjunction with this programme and/or course handbook, in which School specific policies are detailed. These policies are effective immediately, for the 202</w:t>
      </w:r>
      <w:r w:rsidR="002B3ADD">
        <w:rPr>
          <w:rFonts w:cstheme="minorHAnsi"/>
          <w:b w:val="0"/>
          <w:bCs/>
          <w:color w:val="000000"/>
          <w:sz w:val="24"/>
          <w:szCs w:val="24"/>
        </w:rPr>
        <w:t>3</w:t>
      </w:r>
      <w:r w:rsidRPr="0048607D">
        <w:rPr>
          <w:rFonts w:cstheme="minorHAnsi"/>
          <w:b w:val="0"/>
          <w:bCs/>
          <w:color w:val="000000"/>
          <w:sz w:val="24"/>
          <w:szCs w:val="24"/>
        </w:rPr>
        <w:t>/2</w:t>
      </w:r>
      <w:r w:rsidR="002B3ADD">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35"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74191398" w14:textId="77777777" w:rsidR="00843BDD" w:rsidRDefault="00843BDD" w:rsidP="00843BDD">
      <w:pPr>
        <w:jc w:val="both"/>
        <w:rPr>
          <w:b w:val="0"/>
          <w:bCs/>
          <w:color w:val="000000"/>
          <w:sz w:val="24"/>
          <w:szCs w:val="24"/>
        </w:rPr>
      </w:pPr>
    </w:p>
    <w:p w14:paraId="0111A8E1" w14:textId="3B51CBFC" w:rsidR="00843BDD" w:rsidRPr="0048607D" w:rsidRDefault="00843BDD" w:rsidP="00843BDD">
      <w:pPr>
        <w:jc w:val="both"/>
        <w:rPr>
          <w:b w:val="0"/>
          <w:bCs/>
          <w:sz w:val="24"/>
          <w:szCs w:val="24"/>
        </w:rPr>
      </w:pPr>
      <w:r w:rsidRPr="0048607D">
        <w:rPr>
          <w:b w:val="0"/>
          <w:bCs/>
          <w:color w:val="000000"/>
          <w:sz w:val="24"/>
          <w:szCs w:val="24"/>
        </w:rPr>
        <w:t>The information included in the institutional area for 202</w:t>
      </w:r>
      <w:r w:rsidR="002B3ADD">
        <w:rPr>
          <w:b w:val="0"/>
          <w:bCs/>
          <w:color w:val="000000"/>
          <w:sz w:val="24"/>
          <w:szCs w:val="24"/>
        </w:rPr>
        <w:t>3</w:t>
      </w:r>
      <w:r w:rsidRPr="0048607D">
        <w:rPr>
          <w:b w:val="0"/>
          <w:bCs/>
          <w:color w:val="000000"/>
          <w:sz w:val="24"/>
          <w:szCs w:val="24"/>
        </w:rPr>
        <w:t>-2</w:t>
      </w:r>
      <w:r w:rsidR="002B3ADD">
        <w:rPr>
          <w:b w:val="0"/>
          <w:bCs/>
          <w:color w:val="000000"/>
          <w:sz w:val="24"/>
          <w:szCs w:val="24"/>
        </w:rPr>
        <w:t>4</w:t>
      </w:r>
      <w:r w:rsidRPr="0048607D">
        <w:rPr>
          <w:b w:val="0"/>
          <w:bCs/>
          <w:color w:val="000000"/>
          <w:sz w:val="24"/>
          <w:szCs w:val="24"/>
        </w:rPr>
        <w:t xml:space="preserve"> includes the following:</w:t>
      </w:r>
    </w:p>
    <w:p w14:paraId="1D88808E"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18B87FA3"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79054A18"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5AF873EA"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0883BD8A"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410B0F54" w14:textId="77777777" w:rsidR="00843BDD" w:rsidRPr="0048607D" w:rsidRDefault="00843BDD" w:rsidP="00843BDD">
      <w:pPr>
        <w:pStyle w:val="ListParagraph"/>
        <w:widowControl w:val="0"/>
        <w:numPr>
          <w:ilvl w:val="0"/>
          <w:numId w:val="13"/>
        </w:numPr>
        <w:autoSpaceDE w:val="0"/>
        <w:autoSpaceDN w:val="0"/>
        <w:adjustRightInd w:val="0"/>
        <w:spacing w:after="0"/>
        <w:contextualSpacing w:val="0"/>
        <w:jc w:val="both"/>
        <w:rPr>
          <w:b/>
          <w:bCs/>
          <w:sz w:val="24"/>
          <w:szCs w:val="24"/>
        </w:rPr>
      </w:pPr>
      <w:r>
        <w:rPr>
          <w:bCs/>
          <w:color w:val="000000"/>
          <w:sz w:val="24"/>
          <w:szCs w:val="24"/>
        </w:rPr>
        <w:t>Late Submission of Work</w:t>
      </w:r>
    </w:p>
    <w:p w14:paraId="6057EC32"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280D1C79" w14:textId="77777777" w:rsidR="00843BDD" w:rsidRPr="0048607D" w:rsidRDefault="00843BDD" w:rsidP="00843BDD">
      <w:pPr>
        <w:pStyle w:val="ListParagraph"/>
        <w:widowControl w:val="0"/>
        <w:numPr>
          <w:ilvl w:val="0"/>
          <w:numId w:val="13"/>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1A0A0D6D" w14:textId="77777777" w:rsidR="00843BDD" w:rsidRPr="0048607D" w:rsidRDefault="00843BDD" w:rsidP="00843BDD">
      <w:pPr>
        <w:pStyle w:val="ListParagraph"/>
        <w:widowControl w:val="0"/>
        <w:numPr>
          <w:ilvl w:val="0"/>
          <w:numId w:val="13"/>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0EB1BC4F" w14:textId="77777777" w:rsidR="00843BDD" w:rsidRPr="0048607D" w:rsidRDefault="00843BDD" w:rsidP="00843BDD">
      <w:pPr>
        <w:pStyle w:val="ListParagraph"/>
        <w:widowControl w:val="0"/>
        <w:numPr>
          <w:ilvl w:val="0"/>
          <w:numId w:val="13"/>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5391CE88" w14:textId="77777777" w:rsidR="00843BDD" w:rsidRPr="00AE62EA" w:rsidRDefault="00843BDD" w:rsidP="00843BDD">
      <w:pPr>
        <w:pStyle w:val="ListParagraph"/>
        <w:widowControl w:val="0"/>
        <w:numPr>
          <w:ilvl w:val="0"/>
          <w:numId w:val="13"/>
        </w:numPr>
        <w:autoSpaceDE w:val="0"/>
        <w:autoSpaceDN w:val="0"/>
        <w:adjustRightInd w:val="0"/>
        <w:spacing w:after="0"/>
        <w:contextualSpacing w:val="0"/>
        <w:jc w:val="both"/>
        <w:rPr>
          <w:b/>
          <w:bCs/>
          <w:sz w:val="24"/>
          <w:szCs w:val="24"/>
        </w:rPr>
      </w:pPr>
      <w:r>
        <w:rPr>
          <w:bCs/>
          <w:color w:val="000000"/>
          <w:sz w:val="24"/>
          <w:szCs w:val="24"/>
        </w:rPr>
        <w:t>Graduate Attributes</w:t>
      </w:r>
    </w:p>
    <w:p w14:paraId="1BAD1B37" w14:textId="77777777" w:rsidR="00843BDD" w:rsidRPr="00AE62EA" w:rsidRDefault="00843BDD" w:rsidP="00843BDD">
      <w:pPr>
        <w:pStyle w:val="ListParagraph"/>
        <w:widowControl w:val="0"/>
        <w:numPr>
          <w:ilvl w:val="0"/>
          <w:numId w:val="13"/>
        </w:numPr>
        <w:autoSpaceDE w:val="0"/>
        <w:autoSpaceDN w:val="0"/>
        <w:adjustRightInd w:val="0"/>
        <w:spacing w:after="0"/>
        <w:contextualSpacing w:val="0"/>
        <w:jc w:val="both"/>
        <w:rPr>
          <w:b/>
          <w:bCs/>
          <w:sz w:val="24"/>
          <w:szCs w:val="24"/>
        </w:rPr>
      </w:pPr>
      <w:r>
        <w:rPr>
          <w:bCs/>
          <w:color w:val="000000"/>
          <w:sz w:val="24"/>
          <w:szCs w:val="24"/>
        </w:rPr>
        <w:t>Email Use</w:t>
      </w:r>
    </w:p>
    <w:p w14:paraId="5AF9BE5B" w14:textId="77777777" w:rsidR="00843BDD" w:rsidRPr="00AE62EA" w:rsidRDefault="00843BDD" w:rsidP="00843BDD">
      <w:pPr>
        <w:pStyle w:val="ListParagraph"/>
        <w:widowControl w:val="0"/>
        <w:numPr>
          <w:ilvl w:val="0"/>
          <w:numId w:val="13"/>
        </w:numPr>
        <w:autoSpaceDE w:val="0"/>
        <w:autoSpaceDN w:val="0"/>
        <w:adjustRightInd w:val="0"/>
        <w:spacing w:after="0"/>
        <w:contextualSpacing w:val="0"/>
        <w:jc w:val="both"/>
        <w:rPr>
          <w:b/>
          <w:bCs/>
          <w:sz w:val="24"/>
          <w:szCs w:val="24"/>
        </w:rPr>
      </w:pPr>
      <w:r>
        <w:rPr>
          <w:bCs/>
          <w:color w:val="000000"/>
          <w:sz w:val="24"/>
          <w:szCs w:val="24"/>
        </w:rPr>
        <w:t>MyAberdeen</w:t>
      </w:r>
    </w:p>
    <w:p w14:paraId="3A089DCC" w14:textId="77777777" w:rsidR="00843BDD" w:rsidRPr="0048607D" w:rsidRDefault="00843BDD" w:rsidP="00843BDD">
      <w:pPr>
        <w:pStyle w:val="ListParagraph"/>
        <w:widowControl w:val="0"/>
        <w:numPr>
          <w:ilvl w:val="0"/>
          <w:numId w:val="13"/>
        </w:numPr>
        <w:autoSpaceDE w:val="0"/>
        <w:autoSpaceDN w:val="0"/>
        <w:adjustRightInd w:val="0"/>
        <w:spacing w:after="0"/>
        <w:contextualSpacing w:val="0"/>
        <w:jc w:val="both"/>
        <w:rPr>
          <w:b/>
          <w:bCs/>
          <w:sz w:val="24"/>
          <w:szCs w:val="24"/>
        </w:rPr>
      </w:pPr>
      <w:r>
        <w:rPr>
          <w:bCs/>
          <w:color w:val="000000"/>
          <w:sz w:val="24"/>
          <w:szCs w:val="24"/>
        </w:rPr>
        <w:t>Appeals and Complaints</w:t>
      </w:r>
    </w:p>
    <w:p w14:paraId="779A74CC" w14:textId="77777777" w:rsidR="00843BDD" w:rsidRDefault="00843BDD" w:rsidP="00843BDD">
      <w:pPr>
        <w:widowControl w:val="0"/>
        <w:autoSpaceDE w:val="0"/>
        <w:autoSpaceDN w:val="0"/>
        <w:adjustRightInd w:val="0"/>
        <w:spacing w:after="0" w:line="276" w:lineRule="auto"/>
        <w:jc w:val="both"/>
        <w:rPr>
          <w:b w:val="0"/>
          <w:bCs/>
          <w:sz w:val="24"/>
          <w:szCs w:val="24"/>
        </w:rPr>
      </w:pPr>
    </w:p>
    <w:p w14:paraId="1E1B3CC7" w14:textId="77777777" w:rsidR="00195DB0" w:rsidRDefault="00195DB0" w:rsidP="00195DB0">
      <w:pPr>
        <w:rPr>
          <w:color w:val="17365D" w:themeColor="text2" w:themeShade="BF"/>
        </w:rPr>
      </w:pPr>
    </w:p>
    <w:p w14:paraId="15F75AB0" w14:textId="77777777" w:rsidR="00195DB0" w:rsidRDefault="00195DB0" w:rsidP="00195DB0">
      <w:pPr>
        <w:rPr>
          <w:color w:val="17365D" w:themeColor="text2" w:themeShade="BF"/>
        </w:rPr>
      </w:pPr>
    </w:p>
    <w:p w14:paraId="4D5ED4D9" w14:textId="77777777" w:rsidR="00195DB0" w:rsidRPr="00596FCB" w:rsidRDefault="00195DB0" w:rsidP="00195DB0">
      <w:pPr>
        <w:rPr>
          <w:color w:val="17365D" w:themeColor="text2" w:themeShade="BF"/>
        </w:rPr>
      </w:pPr>
      <w:r w:rsidRPr="00596FCB">
        <w:rPr>
          <w:color w:val="17365D" w:themeColor="text2" w:themeShade="BF"/>
        </w:rPr>
        <w:t>Where to Find the Following Information:</w:t>
      </w:r>
    </w:p>
    <w:p w14:paraId="4A186A8A" w14:textId="77777777" w:rsidR="00195DB0" w:rsidRDefault="00195DB0" w:rsidP="00195DB0">
      <w:pPr>
        <w:rPr>
          <w:u w:val="single"/>
        </w:rPr>
      </w:pPr>
    </w:p>
    <w:p w14:paraId="25BC0494" w14:textId="77777777" w:rsidR="00195DB0" w:rsidRPr="0035332A" w:rsidRDefault="00195DB0" w:rsidP="00195DB0">
      <w:pPr>
        <w:rPr>
          <w:rFonts w:cstheme="minorHAnsi"/>
          <w:b w:val="0"/>
          <w:bCs/>
          <w:sz w:val="22"/>
        </w:rPr>
      </w:pPr>
      <w:r w:rsidRPr="0035332A">
        <w:rPr>
          <w:color w:val="auto"/>
          <w:sz w:val="22"/>
        </w:rPr>
        <w:t>C6/C7</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w:t>
      </w:r>
      <w:r w:rsidRPr="0035332A">
        <w:rPr>
          <w:b w:val="0"/>
          <w:bCs/>
          <w:sz w:val="22"/>
        </w:rPr>
        <w:t xml:space="preserve"> </w:t>
      </w:r>
      <w:r w:rsidRPr="0035332A">
        <w:rPr>
          <w:rFonts w:cstheme="minorHAnsi"/>
          <w:b w:val="0"/>
          <w:bCs/>
          <w:sz w:val="22"/>
        </w:rPr>
        <w:t>&gt;</w:t>
      </w:r>
      <w:r w:rsidRPr="0035332A">
        <w:rPr>
          <w:b w:val="0"/>
          <w:bCs/>
          <w:sz w:val="22"/>
        </w:rPr>
        <w:t xml:space="preserve"> Academic Life </w:t>
      </w:r>
      <w:r w:rsidRPr="0035332A">
        <w:rPr>
          <w:rFonts w:cstheme="minorHAnsi"/>
          <w:b w:val="0"/>
          <w:bCs/>
          <w:sz w:val="22"/>
        </w:rPr>
        <w:t>&gt; Monitoring and Progress &gt; Student Monitoriung (C6 &amp; C7)</w:t>
      </w:r>
    </w:p>
    <w:p w14:paraId="39087071" w14:textId="77777777" w:rsidR="00195DB0" w:rsidRPr="0035332A" w:rsidRDefault="00195DB0" w:rsidP="00195DB0">
      <w:pPr>
        <w:rPr>
          <w:rStyle w:val="Hyperlink"/>
          <w:sz w:val="22"/>
        </w:rPr>
      </w:pPr>
      <w:r w:rsidRPr="0035332A">
        <w:rPr>
          <w:b w:val="0"/>
          <w:bCs/>
          <w:sz w:val="22"/>
        </w:rPr>
        <w:t>https://www.abdn.ac.uk/students/academic-life/student-monitoring.php#panel5179</w:t>
      </w:r>
    </w:p>
    <w:p w14:paraId="13CE6E41" w14:textId="77777777" w:rsidR="00195DB0" w:rsidRPr="0035332A" w:rsidRDefault="00195DB0" w:rsidP="00195DB0">
      <w:pPr>
        <w:rPr>
          <w:rStyle w:val="Hyperlink"/>
          <w:sz w:val="22"/>
        </w:rPr>
      </w:pPr>
    </w:p>
    <w:p w14:paraId="716866DD" w14:textId="77777777" w:rsidR="00195DB0" w:rsidRPr="0035332A" w:rsidRDefault="00195DB0" w:rsidP="00195DB0">
      <w:pPr>
        <w:rPr>
          <w:b w:val="0"/>
          <w:bCs/>
          <w:sz w:val="22"/>
        </w:rPr>
      </w:pPr>
      <w:r w:rsidRPr="0035332A">
        <w:rPr>
          <w:color w:val="auto"/>
          <w:sz w:val="22"/>
        </w:rPr>
        <w:t>Absences</w:t>
      </w:r>
      <w:r w:rsidRPr="0035332A">
        <w:rPr>
          <w:sz w:val="22"/>
        </w:rPr>
        <w:t>-</w:t>
      </w:r>
      <w:r w:rsidRPr="0035332A">
        <w:rPr>
          <w:b w:val="0"/>
          <w:bCs/>
          <w:sz w:val="22"/>
        </w:rPr>
        <w:t xml:space="preserve"> To report absences you should use the absence reporting system tool on Student Hub. Once you have successfully completed and sent the absence form you will get an email that your absence request has </w:t>
      </w:r>
      <w:bookmarkStart w:id="86" w:name="_Hlk96078244"/>
      <w:bookmarkEnd w:id="84"/>
      <w:r w:rsidRPr="0035332A">
        <w:rPr>
          <w:b w:val="0"/>
          <w:bCs/>
          <w:sz w:val="22"/>
        </w:rPr>
        <w:t>been accepted. The link below can be used to log onto the Student Hub Website and from there you can record any absences you may have.</w:t>
      </w:r>
    </w:p>
    <w:p w14:paraId="4D3F0F6A" w14:textId="77777777" w:rsidR="00195DB0" w:rsidRPr="0035332A" w:rsidRDefault="00195DB0" w:rsidP="00195DB0">
      <w:pPr>
        <w:rPr>
          <w:b w:val="0"/>
          <w:bCs/>
          <w:sz w:val="22"/>
        </w:rPr>
      </w:pPr>
    </w:p>
    <w:p w14:paraId="073F3B57" w14:textId="77777777" w:rsidR="00195DB0" w:rsidRPr="0035332A" w:rsidRDefault="00351D66" w:rsidP="00195DB0">
      <w:pPr>
        <w:rPr>
          <w:sz w:val="22"/>
        </w:rPr>
      </w:pPr>
      <w:hyperlink r:id="rId36" w:history="1">
        <w:r w:rsidR="00195DB0" w:rsidRPr="0035332A">
          <w:rPr>
            <w:rStyle w:val="Hyperlink"/>
            <w:sz w:val="22"/>
          </w:rPr>
          <w:t>Log In - Student Hub (ahttps://www.abdn.ac.uk/studenthub/loginbdn.ac.uk)</w:t>
        </w:r>
      </w:hyperlink>
    </w:p>
    <w:p w14:paraId="1FD42650" w14:textId="77777777" w:rsidR="00195DB0" w:rsidRPr="0035332A" w:rsidRDefault="00195DB0" w:rsidP="00195DB0">
      <w:pPr>
        <w:rPr>
          <w:sz w:val="22"/>
        </w:rPr>
      </w:pPr>
    </w:p>
    <w:p w14:paraId="28CE9D43" w14:textId="77777777" w:rsidR="00195DB0" w:rsidRPr="0035332A" w:rsidRDefault="00195DB0" w:rsidP="00195DB0">
      <w:pPr>
        <w:rPr>
          <w:b w:val="0"/>
          <w:bCs/>
          <w:sz w:val="22"/>
        </w:rPr>
      </w:pPr>
      <w:r w:rsidRPr="0035332A">
        <w:rPr>
          <w:color w:val="auto"/>
          <w:sz w:val="22"/>
        </w:rPr>
        <w:t>Submitting an Appeal</w:t>
      </w:r>
      <w:r w:rsidRPr="0035332A">
        <w:rPr>
          <w:sz w:val="22"/>
        </w:rPr>
        <w:t xml:space="preserve">- </w:t>
      </w:r>
      <w:r w:rsidRPr="0035332A">
        <w:rPr>
          <w:b w:val="0"/>
          <w:bCs/>
          <w:sz w:val="22"/>
        </w:rPr>
        <w:t xml:space="preserve">University of Aberdeen Homepage </w:t>
      </w:r>
      <w:r w:rsidRPr="0035332A">
        <w:rPr>
          <w:rFonts w:cstheme="minorHAnsi"/>
          <w:b w:val="0"/>
          <w:bCs/>
          <w:sz w:val="22"/>
        </w:rPr>
        <w:t>&gt; Students &gt; Academic Life &gt; Appeals and Complaints</w:t>
      </w:r>
    </w:p>
    <w:p w14:paraId="1973D0C9" w14:textId="77777777" w:rsidR="00195DB0" w:rsidRPr="0035332A" w:rsidRDefault="00195DB0" w:rsidP="00195DB0">
      <w:pPr>
        <w:rPr>
          <w:sz w:val="22"/>
        </w:rPr>
      </w:pPr>
    </w:p>
    <w:p w14:paraId="0B1D6067" w14:textId="77777777" w:rsidR="00195DB0" w:rsidRPr="00CD5524" w:rsidRDefault="00195DB0" w:rsidP="00195DB0">
      <w:pPr>
        <w:rPr>
          <w:b w:val="0"/>
          <w:bCs/>
          <w:sz w:val="24"/>
          <w:szCs w:val="24"/>
        </w:rPr>
      </w:pPr>
      <w:r w:rsidRPr="00CD5524">
        <w:rPr>
          <w:b w:val="0"/>
          <w:bCs/>
          <w:sz w:val="24"/>
          <w:szCs w:val="24"/>
        </w:rPr>
        <w:t>https://www.abdn.ac.uk/students/academic-life/appeals-complaints-3380.php#panel2109</w:t>
      </w:r>
    </w:p>
    <w:bookmarkEnd w:id="85"/>
    <w:p w14:paraId="0107F76F" w14:textId="77777777" w:rsidR="00195DB0" w:rsidRDefault="00195DB0" w:rsidP="00195DB0">
      <w:pPr>
        <w:rPr>
          <w:rFonts w:ascii="Calibri" w:eastAsia="Times New Roman" w:hAnsi="Calibri" w:cs="Calibri"/>
          <w:color w:val="000000"/>
          <w:sz w:val="24"/>
          <w:szCs w:val="24"/>
          <w:lang w:eastAsia="en-GB"/>
        </w:rPr>
      </w:pPr>
    </w:p>
    <w:p w14:paraId="29AC10A7" w14:textId="77777777" w:rsidR="00195DB0" w:rsidRDefault="00195DB0" w:rsidP="00195DB0">
      <w:pPr>
        <w:jc w:val="both"/>
        <w:rPr>
          <w:rFonts w:ascii="Calibri" w:eastAsia="Calibri" w:hAnsi="Calibri" w:cs="Calibri"/>
          <w:b w:val="0"/>
          <w:bCs/>
          <w:color w:val="000000"/>
          <w:sz w:val="24"/>
          <w:szCs w:val="24"/>
        </w:rPr>
      </w:pPr>
      <w:r w:rsidRPr="00E47C33">
        <w:rPr>
          <w:rFonts w:ascii="Calibri" w:eastAsia="Calibri" w:hAnsi="Calibri" w:cs="Calibri"/>
          <w:b w:val="0"/>
          <w:bCs/>
          <w:color w:val="000000"/>
          <w:sz w:val="24"/>
          <w:szCs w:val="24"/>
        </w:rPr>
        <w:t> </w:t>
      </w:r>
    </w:p>
    <w:p w14:paraId="71923BDF" w14:textId="77777777" w:rsidR="000F287D" w:rsidRDefault="000F287D" w:rsidP="00195DB0">
      <w:pPr>
        <w:jc w:val="both"/>
        <w:rPr>
          <w:rFonts w:ascii="Calibri" w:eastAsia="Calibri" w:hAnsi="Calibri" w:cs="Calibri"/>
          <w:b w:val="0"/>
          <w:bCs/>
          <w:color w:val="000000"/>
          <w:sz w:val="24"/>
          <w:szCs w:val="24"/>
        </w:rPr>
      </w:pPr>
    </w:p>
    <w:p w14:paraId="04EB650A" w14:textId="77777777" w:rsidR="000F287D" w:rsidRDefault="000F287D" w:rsidP="00195DB0">
      <w:pPr>
        <w:jc w:val="both"/>
        <w:rPr>
          <w:rFonts w:ascii="Calibri" w:eastAsia="Calibri" w:hAnsi="Calibri" w:cs="Calibri"/>
          <w:b w:val="0"/>
          <w:bCs/>
          <w:sz w:val="24"/>
          <w:szCs w:val="24"/>
        </w:rPr>
      </w:pPr>
    </w:p>
    <w:p w14:paraId="49079A67" w14:textId="77777777" w:rsidR="00195DB0" w:rsidRPr="00CF3086" w:rsidRDefault="00195DB0" w:rsidP="00195DB0">
      <w:pPr>
        <w:jc w:val="both"/>
        <w:rPr>
          <w:rFonts w:ascii="Calibri" w:eastAsia="Calibri" w:hAnsi="Calibri" w:cs="Calibri"/>
          <w:b w:val="0"/>
          <w:bCs/>
          <w:sz w:val="24"/>
          <w:szCs w:val="24"/>
        </w:rPr>
      </w:pPr>
      <w:bookmarkStart w:id="87" w:name="_Hlk95896973"/>
      <w:r w:rsidRPr="00596FCB">
        <w:rPr>
          <w:rFonts w:cstheme="minorHAnsi"/>
          <w:bCs/>
          <w:color w:val="17365D" w:themeColor="text2" w:themeShade="BF"/>
          <w:szCs w:val="28"/>
        </w:rPr>
        <w:lastRenderedPageBreak/>
        <w:t>Academic Language &amp; Skills support</w:t>
      </w:r>
    </w:p>
    <w:p w14:paraId="43BB4E8D" w14:textId="77777777" w:rsidR="00195DB0" w:rsidRPr="0035332A" w:rsidRDefault="00195DB0" w:rsidP="00195DB0">
      <w:pPr>
        <w:spacing w:after="160" w:line="259" w:lineRule="auto"/>
        <w:rPr>
          <w:rFonts w:cstheme="minorHAnsi"/>
          <w:color w:val="002060"/>
          <w:sz w:val="22"/>
        </w:rPr>
      </w:pPr>
      <w:r w:rsidRPr="0035332A">
        <w:rPr>
          <w:rFonts w:cstheme="minorHAnsi"/>
          <w:b w:val="0"/>
          <w:bCs/>
          <w:color w:val="000000" w:themeColor="text1"/>
          <w:sz w:val="22"/>
        </w:rPr>
        <w:t>For students whose first language is not English, the Language Centre offers support with Academic Writing and Communication Skills.</w:t>
      </w:r>
      <w:r w:rsidRPr="0035332A">
        <w:rPr>
          <w:rFonts w:cstheme="minorHAnsi"/>
          <w:color w:val="000000" w:themeColor="text1"/>
          <w:sz w:val="22"/>
        </w:rPr>
        <w:t xml:space="preserve"> </w:t>
      </w:r>
      <w:r w:rsidRPr="0035332A">
        <w:rPr>
          <w:rFonts w:cstheme="minorHAnsi"/>
          <w:color w:val="002060"/>
          <w:sz w:val="22"/>
        </w:rPr>
        <w:t>  </w:t>
      </w:r>
    </w:p>
    <w:p w14:paraId="03C15363" w14:textId="77777777" w:rsidR="00195DB0" w:rsidRPr="005D01A1" w:rsidRDefault="00195DB0" w:rsidP="00195DB0">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2AA8C07A" w14:textId="77777777" w:rsidR="00195DB0" w:rsidRPr="0035332A" w:rsidRDefault="00195DB0" w:rsidP="00195DB0">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Writing</w:t>
      </w:r>
    </w:p>
    <w:p w14:paraId="26ECD50C" w14:textId="77777777" w:rsidR="00195DB0" w:rsidRPr="0035332A" w:rsidRDefault="00195DB0" w:rsidP="00CF0631">
      <w:pPr>
        <w:pStyle w:val="TOC1"/>
      </w:pPr>
      <w:r w:rsidRPr="0035332A">
        <w:t>Responding to a writing task: Focusing on the question</w:t>
      </w:r>
    </w:p>
    <w:p w14:paraId="66B60732" w14:textId="77777777" w:rsidR="00195DB0" w:rsidRPr="0035332A" w:rsidRDefault="00195DB0" w:rsidP="00CF0631">
      <w:pPr>
        <w:pStyle w:val="TOC1"/>
      </w:pPr>
      <w:r w:rsidRPr="0035332A">
        <w:t>Organising your writing: within &amp; between paragraphs</w:t>
      </w:r>
    </w:p>
    <w:p w14:paraId="703F0132" w14:textId="77777777" w:rsidR="00195DB0" w:rsidRPr="0035332A" w:rsidRDefault="00195DB0" w:rsidP="00CF0631">
      <w:pPr>
        <w:pStyle w:val="TOC1"/>
      </w:pPr>
      <w:bookmarkStart w:id="88" w:name="_Hlk70079452"/>
      <w:r w:rsidRPr="0035332A">
        <w:t xml:space="preserve">Using sources to support your writing (including writing in your own words, and </w:t>
      </w:r>
    </w:p>
    <w:p w14:paraId="3C1DDAEB" w14:textId="77777777" w:rsidR="00195DB0" w:rsidRPr="0035332A" w:rsidRDefault="00195DB0" w:rsidP="00195DB0">
      <w:pPr>
        <w:spacing w:after="160" w:line="259" w:lineRule="auto"/>
        <w:ind w:left="720"/>
        <w:contextualSpacing/>
        <w:rPr>
          <w:b w:val="0"/>
          <w:color w:val="auto"/>
          <w:sz w:val="22"/>
        </w:rPr>
      </w:pPr>
      <w:r w:rsidRPr="0035332A">
        <w:rPr>
          <w:b w:val="0"/>
          <w:color w:val="auto"/>
          <w:sz w:val="22"/>
        </w:rPr>
        <w:t>citing &amp; referencing conventions)</w:t>
      </w:r>
    </w:p>
    <w:bookmarkEnd w:id="88"/>
    <w:p w14:paraId="606437AB" w14:textId="77777777" w:rsidR="00195DB0" w:rsidRPr="0035332A" w:rsidRDefault="00195DB0" w:rsidP="00CF0631">
      <w:pPr>
        <w:pStyle w:val="TOC1"/>
      </w:pPr>
      <w:r w:rsidRPr="0035332A">
        <w:t>Using academic language</w:t>
      </w:r>
    </w:p>
    <w:p w14:paraId="7FB89434" w14:textId="77777777" w:rsidR="00195DB0" w:rsidRPr="0035332A" w:rsidRDefault="00195DB0" w:rsidP="00CF0631">
      <w:pPr>
        <w:pStyle w:val="TOC1"/>
      </w:pPr>
      <w:r w:rsidRPr="0035332A">
        <w:t xml:space="preserve">Critical Thinking </w:t>
      </w:r>
    </w:p>
    <w:p w14:paraId="671A7D1C" w14:textId="77777777" w:rsidR="00195DB0" w:rsidRPr="0035332A" w:rsidRDefault="00195DB0" w:rsidP="00CF0631">
      <w:pPr>
        <w:pStyle w:val="TOC1"/>
      </w:pPr>
      <w:r w:rsidRPr="0035332A">
        <w:t>Proofreading &amp; Editing</w:t>
      </w:r>
    </w:p>
    <w:p w14:paraId="7E3E7C80" w14:textId="77777777" w:rsidR="00195DB0" w:rsidRPr="0035332A" w:rsidRDefault="00195DB0" w:rsidP="00195DB0">
      <w:pPr>
        <w:spacing w:after="160" w:line="259" w:lineRule="auto"/>
        <w:ind w:left="720"/>
        <w:contextualSpacing/>
        <w:rPr>
          <w:b w:val="0"/>
          <w:color w:val="auto"/>
          <w:sz w:val="22"/>
        </w:rPr>
      </w:pPr>
    </w:p>
    <w:p w14:paraId="3E3B38D4" w14:textId="77777777" w:rsidR="00195DB0" w:rsidRPr="0035332A" w:rsidRDefault="00195DB0" w:rsidP="00195DB0">
      <w:pPr>
        <w:spacing w:after="160" w:line="259" w:lineRule="auto"/>
        <w:ind w:left="720"/>
        <w:contextualSpacing/>
        <w:rPr>
          <w:color w:val="002060"/>
          <w:sz w:val="22"/>
        </w:rPr>
      </w:pPr>
    </w:p>
    <w:p w14:paraId="01000073" w14:textId="77777777" w:rsidR="00195DB0" w:rsidRPr="0035332A" w:rsidRDefault="00195DB0" w:rsidP="00195DB0">
      <w:pPr>
        <w:keepNext/>
        <w:keepLines/>
        <w:spacing w:before="40" w:line="259" w:lineRule="auto"/>
        <w:outlineLvl w:val="1"/>
        <w:rPr>
          <w:rFonts w:eastAsiaTheme="majorEastAsia" w:cstheme="minorHAnsi"/>
          <w:bCs/>
          <w:color w:val="auto"/>
          <w:sz w:val="22"/>
        </w:rPr>
      </w:pPr>
      <w:r w:rsidRPr="0035332A">
        <w:rPr>
          <w:rFonts w:eastAsiaTheme="majorEastAsia" w:cstheme="minorHAnsi"/>
          <w:bCs/>
          <w:color w:val="auto"/>
          <w:sz w:val="22"/>
        </w:rPr>
        <w:t>Academic Communication Skills</w:t>
      </w:r>
    </w:p>
    <w:p w14:paraId="781DF0AC" w14:textId="77777777" w:rsidR="00195DB0" w:rsidRPr="0035332A" w:rsidRDefault="00195DB0" w:rsidP="00CF0631">
      <w:pPr>
        <w:pStyle w:val="TOC1"/>
      </w:pPr>
      <w:r w:rsidRPr="0035332A">
        <w:t>Developing skills for effective communication in an academic context</w:t>
      </w:r>
    </w:p>
    <w:p w14:paraId="2FA6FFD5" w14:textId="77777777" w:rsidR="00195DB0" w:rsidRPr="0035332A" w:rsidRDefault="00195DB0" w:rsidP="00CF0631">
      <w:pPr>
        <w:pStyle w:val="TOC1"/>
      </w:pPr>
      <w:r w:rsidRPr="0035332A">
        <w:t xml:space="preserve">Promoting critical thinking and evaluation </w:t>
      </w:r>
    </w:p>
    <w:p w14:paraId="34B14B72" w14:textId="77777777" w:rsidR="00195DB0" w:rsidRPr="0035332A" w:rsidRDefault="00195DB0" w:rsidP="00CF0631">
      <w:pPr>
        <w:pStyle w:val="TOC1"/>
      </w:pPr>
      <w:r w:rsidRPr="0035332A">
        <w:t xml:space="preserve">Giving opportunities to develop confidence in communicating in English </w:t>
      </w:r>
    </w:p>
    <w:p w14:paraId="10A82FAE" w14:textId="77777777" w:rsidR="00195DB0" w:rsidRPr="0035332A" w:rsidRDefault="00195DB0" w:rsidP="00CF0631">
      <w:pPr>
        <w:pStyle w:val="TOC1"/>
      </w:pPr>
      <w:r w:rsidRPr="0035332A">
        <w:t>Developing interactive competence: contributing and responding to seminar discussions</w:t>
      </w:r>
    </w:p>
    <w:p w14:paraId="1F39E2D5" w14:textId="77777777" w:rsidR="00195DB0" w:rsidRPr="0035332A" w:rsidRDefault="00195DB0" w:rsidP="00CF0631">
      <w:pPr>
        <w:pStyle w:val="TOC1"/>
      </w:pPr>
      <w:r w:rsidRPr="0035332A">
        <w:t>Useful vocabulary and expressions for taking part in discussions</w:t>
      </w:r>
    </w:p>
    <w:p w14:paraId="0ABFB6D6" w14:textId="77777777" w:rsidR="00195DB0" w:rsidRPr="0035332A" w:rsidRDefault="00195DB0" w:rsidP="00195DB0">
      <w:pPr>
        <w:spacing w:after="160" w:line="259" w:lineRule="auto"/>
        <w:ind w:left="360"/>
        <w:rPr>
          <w:b w:val="0"/>
          <w:color w:val="auto"/>
          <w:sz w:val="22"/>
        </w:rPr>
      </w:pPr>
    </w:p>
    <w:p w14:paraId="77D5DEB8" w14:textId="77777777" w:rsidR="00195DB0" w:rsidRPr="0035332A" w:rsidRDefault="00195DB0" w:rsidP="00195DB0">
      <w:pPr>
        <w:spacing w:after="160" w:line="259" w:lineRule="auto"/>
        <w:rPr>
          <w:rFonts w:cstheme="minorHAnsi"/>
          <w:b w:val="0"/>
          <w:bCs/>
          <w:color w:val="0000FF" w:themeColor="hyperlink"/>
          <w:sz w:val="22"/>
          <w:u w:val="single"/>
        </w:rPr>
      </w:pPr>
      <w:r w:rsidRPr="0035332A">
        <w:rPr>
          <w:rFonts w:cstheme="minorHAnsi"/>
          <w:b w:val="0"/>
          <w:bCs/>
          <w:color w:val="002060"/>
          <w:sz w:val="22"/>
        </w:rPr>
        <w:t xml:space="preserve">More information and how to book a place can be found </w:t>
      </w:r>
      <w:r w:rsidRPr="0035332A">
        <w:rPr>
          <w:rFonts w:cstheme="minorHAnsi"/>
          <w:b w:val="0"/>
          <w:bCs/>
          <w:color w:val="0000FF" w:themeColor="hyperlink"/>
          <w:sz w:val="22"/>
          <w:u w:val="single"/>
        </w:rPr>
        <w:t>here</w:t>
      </w:r>
    </w:p>
    <w:bookmarkEnd w:id="87"/>
    <w:p w14:paraId="62CE34C6" w14:textId="77777777" w:rsidR="00195DB0" w:rsidRDefault="00195DB0" w:rsidP="00195DB0">
      <w:pPr>
        <w:spacing w:after="160" w:line="259" w:lineRule="auto"/>
        <w:rPr>
          <w:rFonts w:cstheme="minorHAnsi"/>
          <w:color w:val="17365D" w:themeColor="text2" w:themeShade="BF"/>
          <w:szCs w:val="28"/>
        </w:rPr>
      </w:pPr>
    </w:p>
    <w:bookmarkEnd w:id="86"/>
    <w:p w14:paraId="1BCB7A8E" w14:textId="77777777" w:rsidR="00195DB0" w:rsidRDefault="00195DB0" w:rsidP="00195DB0">
      <w:pPr>
        <w:spacing w:after="160" w:line="259" w:lineRule="auto"/>
        <w:rPr>
          <w:rFonts w:cstheme="minorHAnsi"/>
          <w:color w:val="17365D" w:themeColor="text2" w:themeShade="BF"/>
          <w:szCs w:val="28"/>
        </w:rPr>
      </w:pPr>
    </w:p>
    <w:p w14:paraId="68295F44" w14:textId="77777777" w:rsidR="00195DB0" w:rsidRDefault="00195DB0" w:rsidP="00195DB0">
      <w:pPr>
        <w:spacing w:after="160" w:line="259" w:lineRule="auto"/>
        <w:rPr>
          <w:rFonts w:cstheme="minorHAnsi"/>
          <w:color w:val="17365D" w:themeColor="text2" w:themeShade="BF"/>
          <w:szCs w:val="28"/>
        </w:rPr>
      </w:pPr>
    </w:p>
    <w:p w14:paraId="1638B110" w14:textId="77777777" w:rsidR="00195DB0" w:rsidRDefault="00195DB0" w:rsidP="00195DB0">
      <w:pPr>
        <w:spacing w:after="160" w:line="259" w:lineRule="auto"/>
        <w:rPr>
          <w:rFonts w:cstheme="minorHAnsi"/>
          <w:color w:val="17365D" w:themeColor="text2" w:themeShade="BF"/>
          <w:szCs w:val="28"/>
        </w:rPr>
      </w:pPr>
    </w:p>
    <w:p w14:paraId="3CBA176D" w14:textId="77777777" w:rsidR="00195DB0" w:rsidRDefault="00195DB0" w:rsidP="00195DB0">
      <w:pPr>
        <w:spacing w:after="160" w:line="259" w:lineRule="auto"/>
        <w:rPr>
          <w:rFonts w:cstheme="minorHAnsi"/>
          <w:color w:val="17365D" w:themeColor="text2" w:themeShade="BF"/>
          <w:szCs w:val="28"/>
        </w:rPr>
      </w:pPr>
    </w:p>
    <w:p w14:paraId="4A218F15" w14:textId="77777777" w:rsidR="00195DB0" w:rsidRDefault="00195DB0" w:rsidP="00195DB0">
      <w:pPr>
        <w:spacing w:after="160" w:line="259" w:lineRule="auto"/>
        <w:rPr>
          <w:rFonts w:cstheme="minorHAnsi"/>
          <w:color w:val="17365D" w:themeColor="text2" w:themeShade="BF"/>
          <w:szCs w:val="28"/>
        </w:rPr>
      </w:pPr>
    </w:p>
    <w:p w14:paraId="047AF458" w14:textId="77777777" w:rsidR="00195DB0" w:rsidRDefault="00195DB0" w:rsidP="00195DB0">
      <w:pPr>
        <w:spacing w:after="160" w:line="259" w:lineRule="auto"/>
        <w:rPr>
          <w:rFonts w:cstheme="minorHAnsi"/>
          <w:color w:val="17365D" w:themeColor="text2" w:themeShade="BF"/>
          <w:szCs w:val="28"/>
        </w:rPr>
      </w:pPr>
    </w:p>
    <w:p w14:paraId="7BFC9407" w14:textId="77777777" w:rsidR="00195DB0" w:rsidRDefault="00195DB0" w:rsidP="00195DB0">
      <w:pPr>
        <w:spacing w:after="160" w:line="259" w:lineRule="auto"/>
        <w:rPr>
          <w:rFonts w:cstheme="minorHAnsi"/>
          <w:color w:val="17365D" w:themeColor="text2" w:themeShade="BF"/>
          <w:szCs w:val="28"/>
        </w:rPr>
      </w:pPr>
    </w:p>
    <w:p w14:paraId="30FD52A2" w14:textId="6D8E4E6D" w:rsidR="00195DB0" w:rsidRPr="00012C46" w:rsidRDefault="00195DB0" w:rsidP="00270BCA">
      <w:pPr>
        <w:keepNext/>
        <w:spacing w:after="160" w:line="259" w:lineRule="auto"/>
        <w:rPr>
          <w:rFonts w:cstheme="minorHAnsi"/>
          <w:b w:val="0"/>
          <w:bCs/>
          <w:color w:val="002060"/>
          <w:sz w:val="24"/>
          <w:szCs w:val="24"/>
          <w:u w:val="single"/>
        </w:rPr>
      </w:pPr>
      <w:r w:rsidRPr="00012C46">
        <w:rPr>
          <w:rFonts w:cstheme="minorHAnsi"/>
          <w:color w:val="002060"/>
          <w:szCs w:val="28"/>
        </w:rPr>
        <w:lastRenderedPageBreak/>
        <w:t>Medical Sciences Common Grading Scale</w:t>
      </w:r>
    </w:p>
    <w:p w14:paraId="0157EA8B" w14:textId="77777777" w:rsidR="00195DB0" w:rsidRPr="000419C2" w:rsidRDefault="00195DB0" w:rsidP="00195DB0">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195DB0" w:rsidRPr="000419C2" w14:paraId="6E0AFE52" w14:textId="77777777" w:rsidTr="00375C25">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9A3C" w14:textId="77777777" w:rsidR="00195DB0" w:rsidRPr="000419C2" w:rsidRDefault="00195DB0" w:rsidP="00375C25">
            <w:pPr>
              <w:spacing w:after="0"/>
              <w:jc w:val="center"/>
              <w:rPr>
                <w:rFonts w:ascii="Calibri" w:eastAsia="Times New Roman" w:hAnsi="Calibri" w:cs="Calibri"/>
                <w:bCs/>
                <w:color w:val="000000"/>
                <w:sz w:val="22"/>
                <w:lang w:val="en-GB" w:eastAsia="en-GB"/>
              </w:rPr>
            </w:pPr>
            <w:bookmarkStart w:id="8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EA2AB10" w14:textId="77777777" w:rsidR="00195DB0" w:rsidRPr="000419C2" w:rsidRDefault="00195DB0"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1898427" w14:textId="77777777" w:rsidR="00195DB0" w:rsidRPr="000419C2" w:rsidRDefault="00195DB0" w:rsidP="00375C25">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9FADA6" w14:textId="77777777" w:rsidR="00195DB0" w:rsidRPr="000419C2" w:rsidRDefault="00195DB0"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FD59F35" w14:textId="77777777" w:rsidR="00195DB0" w:rsidRPr="000419C2" w:rsidRDefault="00195DB0"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1498F4B" w14:textId="77777777" w:rsidR="00195DB0" w:rsidRPr="000419C2" w:rsidRDefault="00195DB0" w:rsidP="00375C25">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195DB0" w:rsidRPr="000419C2" w14:paraId="08046B16" w14:textId="77777777" w:rsidTr="00375C25">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6CB73F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2CC564"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9D4E10"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C8B99F"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85BB56"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70C363" w14:textId="58BC1191"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000F4828">
              <w:rPr>
                <w:rFonts w:ascii="Calibri" w:eastAsia="Times New Roman" w:hAnsi="Calibri" w:cs="Calibri"/>
                <w:b w:val="0"/>
                <w:color w:val="000000"/>
                <w:sz w:val="22"/>
                <w:lang w:val="en-GB" w:eastAsia="en-GB"/>
              </w:rPr>
              <w:t xml:space="preserve"> </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195DB0" w:rsidRPr="000419C2" w14:paraId="63FB3AEE" w14:textId="77777777" w:rsidTr="00375C25">
        <w:trPr>
          <w:trHeight w:val="79"/>
        </w:trPr>
        <w:tc>
          <w:tcPr>
            <w:tcW w:w="0" w:type="auto"/>
            <w:vMerge/>
            <w:tcBorders>
              <w:top w:val="nil"/>
              <w:left w:val="single" w:sz="4" w:space="0" w:color="auto"/>
              <w:bottom w:val="single" w:sz="4" w:space="0" w:color="auto"/>
              <w:right w:val="single" w:sz="4" w:space="0" w:color="auto"/>
            </w:tcBorders>
            <w:vAlign w:val="center"/>
            <w:hideMark/>
          </w:tcPr>
          <w:p w14:paraId="2C8CCE5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D56F1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12E29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8BF85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C3565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D3D93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40E0C1"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1A72DA46"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810AF1A"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1A4ED6"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4F5224"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50F063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6E75B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A6285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3565B8E4"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5B4E1A6F"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432C61E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B5D1A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381C7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A8578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31764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94800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DFF6EE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59E54C3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E590CF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52FDC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DE8EEA"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381D75C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3B69A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B50B46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226E9D4"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78526F6E" w14:textId="77777777" w:rsidTr="00375C25">
        <w:trPr>
          <w:trHeight w:val="98"/>
        </w:trPr>
        <w:tc>
          <w:tcPr>
            <w:tcW w:w="0" w:type="auto"/>
            <w:vMerge/>
            <w:tcBorders>
              <w:top w:val="nil"/>
              <w:left w:val="single" w:sz="4" w:space="0" w:color="auto"/>
              <w:bottom w:val="single" w:sz="4" w:space="0" w:color="auto"/>
              <w:right w:val="single" w:sz="4" w:space="0" w:color="auto"/>
            </w:tcBorders>
            <w:vAlign w:val="center"/>
            <w:hideMark/>
          </w:tcPr>
          <w:p w14:paraId="4CAAEBD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25B67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D5277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585B0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A8B7A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99ECD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1FBAEA"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611521F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D89D9A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6FBDE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D4FF69"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37575DD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B82D9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B9D8F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2DC45C49"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7148BBD9" w14:textId="77777777" w:rsidTr="00375C25">
        <w:trPr>
          <w:trHeight w:val="178"/>
        </w:trPr>
        <w:tc>
          <w:tcPr>
            <w:tcW w:w="0" w:type="auto"/>
            <w:vMerge/>
            <w:tcBorders>
              <w:top w:val="nil"/>
              <w:left w:val="single" w:sz="4" w:space="0" w:color="auto"/>
              <w:bottom w:val="single" w:sz="4" w:space="0" w:color="auto"/>
              <w:right w:val="single" w:sz="4" w:space="0" w:color="auto"/>
            </w:tcBorders>
            <w:vAlign w:val="center"/>
            <w:hideMark/>
          </w:tcPr>
          <w:p w14:paraId="02C55C4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71A4D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CDF43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1FF67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3E3A1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46A97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6E02DC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1D37C888"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0E5B7982"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6512580"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187EF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10CB669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2B12F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84118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6EA07866"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5BD9AFBA" w14:textId="77777777" w:rsidTr="00375C25">
        <w:trPr>
          <w:trHeight w:val="102"/>
        </w:trPr>
        <w:tc>
          <w:tcPr>
            <w:tcW w:w="0" w:type="auto"/>
            <w:vMerge/>
            <w:tcBorders>
              <w:top w:val="nil"/>
              <w:left w:val="single" w:sz="4" w:space="0" w:color="auto"/>
              <w:bottom w:val="single" w:sz="4" w:space="0" w:color="auto"/>
              <w:right w:val="single" w:sz="4" w:space="0" w:color="auto"/>
            </w:tcBorders>
            <w:vAlign w:val="center"/>
            <w:hideMark/>
          </w:tcPr>
          <w:p w14:paraId="0014DD6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7E83A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8D38D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CB81A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39B7D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4D7FB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29E24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73497065"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93763C9"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FC0177"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AD11E34"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8080FD"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E14A6B"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F0C2EA"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23724EE5"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275C6357" w14:textId="77777777" w:rsidTr="00375C25">
        <w:trPr>
          <w:trHeight w:val="181"/>
        </w:trPr>
        <w:tc>
          <w:tcPr>
            <w:tcW w:w="0" w:type="auto"/>
            <w:vMerge/>
            <w:tcBorders>
              <w:top w:val="nil"/>
              <w:left w:val="single" w:sz="4" w:space="0" w:color="auto"/>
              <w:bottom w:val="single" w:sz="4" w:space="0" w:color="auto"/>
              <w:right w:val="single" w:sz="4" w:space="0" w:color="auto"/>
            </w:tcBorders>
            <w:vAlign w:val="center"/>
            <w:hideMark/>
          </w:tcPr>
          <w:p w14:paraId="6369BE4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B5F06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573B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C61A4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C442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07FB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2314622"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7F934EB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E5BC40B"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7C9FC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098D12"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3A75E33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99F87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DCC38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58458F32"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6573A9F1" w14:textId="77777777" w:rsidTr="00375C25">
        <w:trPr>
          <w:trHeight w:val="119"/>
        </w:trPr>
        <w:tc>
          <w:tcPr>
            <w:tcW w:w="0" w:type="auto"/>
            <w:vMerge/>
            <w:tcBorders>
              <w:top w:val="nil"/>
              <w:left w:val="single" w:sz="4" w:space="0" w:color="auto"/>
              <w:bottom w:val="single" w:sz="4" w:space="0" w:color="auto"/>
              <w:right w:val="single" w:sz="4" w:space="0" w:color="auto"/>
            </w:tcBorders>
            <w:vAlign w:val="center"/>
            <w:hideMark/>
          </w:tcPr>
          <w:p w14:paraId="5140F09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59DC3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6124C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CC01F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74324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B8B31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7BA69A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7D68FE3B"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14B7BF0"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DE638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9E0F5B"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1FC00EE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0926B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1DF53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40544F0A"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57C026EF" w14:textId="77777777" w:rsidTr="00375C25">
        <w:trPr>
          <w:trHeight w:val="523"/>
        </w:trPr>
        <w:tc>
          <w:tcPr>
            <w:tcW w:w="0" w:type="auto"/>
            <w:vMerge/>
            <w:tcBorders>
              <w:top w:val="nil"/>
              <w:left w:val="single" w:sz="4" w:space="0" w:color="auto"/>
              <w:bottom w:val="single" w:sz="4" w:space="0" w:color="auto"/>
              <w:right w:val="single" w:sz="4" w:space="0" w:color="auto"/>
            </w:tcBorders>
            <w:vAlign w:val="center"/>
            <w:hideMark/>
          </w:tcPr>
          <w:p w14:paraId="3FEE283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8915A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107B7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5C545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1DB4C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DF2B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64532F0"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3DDAF5B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1A28182"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24F142B"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EC59B7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E96A50"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A0493E"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26A29F"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33397219"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776CBE6D" w14:textId="77777777" w:rsidTr="00375C25">
        <w:trPr>
          <w:trHeight w:val="137"/>
        </w:trPr>
        <w:tc>
          <w:tcPr>
            <w:tcW w:w="0" w:type="auto"/>
            <w:vMerge/>
            <w:tcBorders>
              <w:top w:val="nil"/>
              <w:left w:val="single" w:sz="4" w:space="0" w:color="auto"/>
              <w:bottom w:val="single" w:sz="4" w:space="0" w:color="auto"/>
              <w:right w:val="single" w:sz="4" w:space="0" w:color="auto"/>
            </w:tcBorders>
            <w:vAlign w:val="center"/>
            <w:hideMark/>
          </w:tcPr>
          <w:p w14:paraId="1412002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D476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C9868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3A946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5CF9F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EDF61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075C4D"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2A1A359A"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1D24E3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1050B4"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F4DB5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4904DB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0116A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CFDE7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C96391E"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79D719A7" w14:textId="77777777" w:rsidTr="00375C25">
        <w:trPr>
          <w:trHeight w:val="75"/>
        </w:trPr>
        <w:tc>
          <w:tcPr>
            <w:tcW w:w="0" w:type="auto"/>
            <w:vMerge/>
            <w:tcBorders>
              <w:top w:val="nil"/>
              <w:left w:val="single" w:sz="4" w:space="0" w:color="auto"/>
              <w:bottom w:val="single" w:sz="4" w:space="0" w:color="auto"/>
              <w:right w:val="single" w:sz="4" w:space="0" w:color="auto"/>
            </w:tcBorders>
            <w:vAlign w:val="center"/>
            <w:hideMark/>
          </w:tcPr>
          <w:p w14:paraId="4A87189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C7CCF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0F3E0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CC718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2B5A9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3E84C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78BC27"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1A402F3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C0014A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A26182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7A3C54"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0669556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FD558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C746C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DF42519"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361B767F" w14:textId="77777777" w:rsidTr="00375C25">
        <w:trPr>
          <w:trHeight w:val="155"/>
        </w:trPr>
        <w:tc>
          <w:tcPr>
            <w:tcW w:w="0" w:type="auto"/>
            <w:vMerge/>
            <w:tcBorders>
              <w:top w:val="nil"/>
              <w:left w:val="single" w:sz="4" w:space="0" w:color="auto"/>
              <w:bottom w:val="single" w:sz="4" w:space="0" w:color="auto"/>
              <w:right w:val="single" w:sz="4" w:space="0" w:color="auto"/>
            </w:tcBorders>
            <w:vAlign w:val="center"/>
            <w:hideMark/>
          </w:tcPr>
          <w:p w14:paraId="2B60F41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80709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6C3C1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49A25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E5736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898FD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260C96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53AF8CB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69DA63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FDD7FA"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538FC6"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BF85CE"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7D18BC"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2AC987"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618202BA"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7649B25B" w14:textId="77777777" w:rsidTr="00375C25">
        <w:trPr>
          <w:trHeight w:val="94"/>
        </w:trPr>
        <w:tc>
          <w:tcPr>
            <w:tcW w:w="0" w:type="auto"/>
            <w:vMerge/>
            <w:tcBorders>
              <w:top w:val="nil"/>
              <w:left w:val="single" w:sz="4" w:space="0" w:color="auto"/>
              <w:bottom w:val="single" w:sz="4" w:space="0" w:color="auto"/>
              <w:right w:val="single" w:sz="4" w:space="0" w:color="auto"/>
            </w:tcBorders>
            <w:vAlign w:val="center"/>
            <w:hideMark/>
          </w:tcPr>
          <w:p w14:paraId="10B6F49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14A9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26B27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99102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0DF70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CB4E6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8B33AA"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09560D5F"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44C56B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A704CA"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56FAB9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6815F95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0BA81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3C759E"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A78DA27"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10063542"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454BAB1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EF3FF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5997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8CF63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CEB59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18FCE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5AB19B7"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344161B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935EC2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4B1A9CE"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CBED3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60577B3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71DF37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1144C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888D431"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12C35E9D" w14:textId="77777777" w:rsidTr="00375C25">
        <w:trPr>
          <w:trHeight w:val="112"/>
        </w:trPr>
        <w:tc>
          <w:tcPr>
            <w:tcW w:w="0" w:type="auto"/>
            <w:vMerge/>
            <w:tcBorders>
              <w:top w:val="nil"/>
              <w:left w:val="single" w:sz="4" w:space="0" w:color="auto"/>
              <w:bottom w:val="single" w:sz="4" w:space="0" w:color="auto"/>
              <w:right w:val="single" w:sz="4" w:space="0" w:color="auto"/>
            </w:tcBorders>
            <w:vAlign w:val="center"/>
            <w:hideMark/>
          </w:tcPr>
          <w:p w14:paraId="4B4DDA4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BBD63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1608E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6112C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19923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0A22F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BED1ECC"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1F426744"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C117317"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793330"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8AD9FC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D6E842"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9925D0"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4C5D61"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2CA70A49"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561A53D0"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51805FE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EB6C8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AFEB9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EE94B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CC108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A352E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AF45EC"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1D9CA529"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B0E2DA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FB1AE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1437CE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051AE53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D80CC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6FF98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5CC57169"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2733ED0C" w14:textId="77777777" w:rsidTr="00375C25">
        <w:trPr>
          <w:trHeight w:val="101"/>
        </w:trPr>
        <w:tc>
          <w:tcPr>
            <w:tcW w:w="0" w:type="auto"/>
            <w:vMerge/>
            <w:tcBorders>
              <w:top w:val="nil"/>
              <w:left w:val="single" w:sz="4" w:space="0" w:color="auto"/>
              <w:bottom w:val="single" w:sz="4" w:space="0" w:color="auto"/>
              <w:right w:val="single" w:sz="4" w:space="0" w:color="auto"/>
            </w:tcBorders>
            <w:vAlign w:val="center"/>
            <w:hideMark/>
          </w:tcPr>
          <w:p w14:paraId="1D78CB7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228F9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EA606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81282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ED7C9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D1775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DBE6D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7B003995"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E19B38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086D6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58CBF9"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3295EFF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23AEC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F4A5D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08A0C21"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6256B183"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52AE030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B75E7C"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B0C2A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28EB4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D6850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BABBD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7C597A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6364BAE3"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2E4C702"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DB3581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474552"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3B21E6"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90367E"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87539E"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2D9FB80E"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5D66229C" w14:textId="77777777" w:rsidTr="00375C25">
        <w:trPr>
          <w:trHeight w:val="97"/>
        </w:trPr>
        <w:tc>
          <w:tcPr>
            <w:tcW w:w="0" w:type="auto"/>
            <w:vMerge/>
            <w:tcBorders>
              <w:top w:val="nil"/>
              <w:left w:val="single" w:sz="4" w:space="0" w:color="auto"/>
              <w:bottom w:val="single" w:sz="4" w:space="0" w:color="auto"/>
              <w:right w:val="single" w:sz="4" w:space="0" w:color="auto"/>
            </w:tcBorders>
            <w:vAlign w:val="center"/>
            <w:hideMark/>
          </w:tcPr>
          <w:p w14:paraId="2A62937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BF555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3A4ED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EF4C3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BF06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53C85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396861"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0E84746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24A9E8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B165EE"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7A04C1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5B93756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0BDE0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51F58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184447D5"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0C9367E4" w14:textId="77777777" w:rsidTr="00375C25">
        <w:trPr>
          <w:trHeight w:val="104"/>
        </w:trPr>
        <w:tc>
          <w:tcPr>
            <w:tcW w:w="0" w:type="auto"/>
            <w:vMerge/>
            <w:tcBorders>
              <w:top w:val="nil"/>
              <w:left w:val="single" w:sz="4" w:space="0" w:color="auto"/>
              <w:bottom w:val="single" w:sz="4" w:space="0" w:color="auto"/>
              <w:right w:val="single" w:sz="4" w:space="0" w:color="auto"/>
            </w:tcBorders>
            <w:vAlign w:val="center"/>
            <w:hideMark/>
          </w:tcPr>
          <w:p w14:paraId="0A731600"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1FAB6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FF917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7C769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DE826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3E8E4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E5FFCE"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799046BB"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E05587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1EACE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9DB3F07"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6B0DE32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D059D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42F27"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2361CA07"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0EF13A82" w14:textId="77777777" w:rsidTr="00375C25">
        <w:trPr>
          <w:trHeight w:val="71"/>
        </w:trPr>
        <w:tc>
          <w:tcPr>
            <w:tcW w:w="0" w:type="auto"/>
            <w:vMerge/>
            <w:tcBorders>
              <w:top w:val="nil"/>
              <w:left w:val="single" w:sz="4" w:space="0" w:color="auto"/>
              <w:bottom w:val="single" w:sz="4" w:space="0" w:color="auto"/>
              <w:right w:val="single" w:sz="4" w:space="0" w:color="auto"/>
            </w:tcBorders>
            <w:vAlign w:val="center"/>
            <w:hideMark/>
          </w:tcPr>
          <w:p w14:paraId="2EF66C1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9EA23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C2510D"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AC529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E92FC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DB366A"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C37F23"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6F4D5781"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75E4A1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74C5AE5"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47F289"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304877"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58B6C6"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68B6F2" w14:textId="77777777" w:rsidR="00195DB0" w:rsidRPr="000419C2" w:rsidRDefault="00195DB0" w:rsidP="00375C25">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6F3F6D34"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37B09690" w14:textId="77777777" w:rsidTr="00375C25">
        <w:trPr>
          <w:trHeight w:val="88"/>
        </w:trPr>
        <w:tc>
          <w:tcPr>
            <w:tcW w:w="0" w:type="auto"/>
            <w:vMerge/>
            <w:tcBorders>
              <w:top w:val="nil"/>
              <w:left w:val="single" w:sz="4" w:space="0" w:color="auto"/>
              <w:bottom w:val="single" w:sz="4" w:space="0" w:color="auto"/>
              <w:right w:val="single" w:sz="4" w:space="0" w:color="auto"/>
            </w:tcBorders>
            <w:vAlign w:val="center"/>
            <w:hideMark/>
          </w:tcPr>
          <w:p w14:paraId="0522D43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333E0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DF97C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CE126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47E8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964EE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5E535B" w14:textId="77777777" w:rsidR="00195DB0" w:rsidRPr="000419C2" w:rsidRDefault="00195DB0" w:rsidP="00375C25">
            <w:pPr>
              <w:spacing w:after="0"/>
              <w:rPr>
                <w:rFonts w:ascii="Calibri" w:eastAsia="Times New Roman" w:hAnsi="Calibri" w:cs="Calibri"/>
                <w:b w:val="0"/>
                <w:color w:val="000000"/>
                <w:sz w:val="22"/>
                <w:lang w:val="en-GB" w:eastAsia="en-GB"/>
              </w:rPr>
            </w:pPr>
          </w:p>
        </w:tc>
      </w:tr>
      <w:tr w:rsidR="00195DB0" w:rsidRPr="000419C2" w14:paraId="7C07F09C"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0C8CD740"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2A69ED"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2E5B01"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D65E7C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7A139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4E5C9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08428C2B"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1F0871CE" w14:textId="77777777" w:rsidTr="00375C25">
        <w:trPr>
          <w:trHeight w:val="164"/>
        </w:trPr>
        <w:tc>
          <w:tcPr>
            <w:tcW w:w="0" w:type="auto"/>
            <w:vMerge/>
            <w:tcBorders>
              <w:top w:val="nil"/>
              <w:left w:val="single" w:sz="4" w:space="0" w:color="auto"/>
              <w:bottom w:val="single" w:sz="4" w:space="0" w:color="auto"/>
              <w:right w:val="single" w:sz="4" w:space="0" w:color="auto"/>
            </w:tcBorders>
            <w:vAlign w:val="center"/>
            <w:hideMark/>
          </w:tcPr>
          <w:p w14:paraId="57A68A3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10DEB5"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C9C39"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4201B6"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487622"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E9007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BC2E644"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tr w:rsidR="00195DB0" w:rsidRPr="000419C2" w14:paraId="5CDEE65D" w14:textId="77777777" w:rsidTr="00375C25">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2202C108"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B41789"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F7D57C"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67C5D36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4C230F"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E9CDF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Align w:val="center"/>
            <w:hideMark/>
          </w:tcPr>
          <w:p w14:paraId="7E8F5C8F" w14:textId="77777777" w:rsidR="00195DB0" w:rsidRPr="000419C2" w:rsidRDefault="00195DB0" w:rsidP="00375C25">
            <w:pPr>
              <w:spacing w:after="0"/>
              <w:rPr>
                <w:rFonts w:ascii="Times New Roman" w:eastAsia="Times New Roman" w:hAnsi="Times New Roman" w:cs="Times New Roman"/>
                <w:b w:val="0"/>
                <w:color w:val="auto"/>
                <w:sz w:val="20"/>
                <w:szCs w:val="20"/>
                <w:lang w:val="en-GB" w:eastAsia="en-GB"/>
              </w:rPr>
            </w:pPr>
          </w:p>
        </w:tc>
      </w:tr>
      <w:tr w:rsidR="00195DB0" w:rsidRPr="000419C2" w14:paraId="18E40FA9" w14:textId="77777777" w:rsidTr="00375C25">
        <w:trPr>
          <w:trHeight w:val="300"/>
        </w:trPr>
        <w:tc>
          <w:tcPr>
            <w:tcW w:w="0" w:type="auto"/>
            <w:vMerge/>
            <w:tcBorders>
              <w:top w:val="nil"/>
              <w:left w:val="single" w:sz="4" w:space="0" w:color="auto"/>
              <w:bottom w:val="single" w:sz="4" w:space="0" w:color="auto"/>
              <w:right w:val="single" w:sz="4" w:space="0" w:color="auto"/>
            </w:tcBorders>
            <w:vAlign w:val="center"/>
            <w:hideMark/>
          </w:tcPr>
          <w:p w14:paraId="6E3866E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0CC6B"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3EDB58"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719AD4"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4DAB61"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B48573" w14:textId="77777777" w:rsidR="00195DB0" w:rsidRPr="000419C2" w:rsidRDefault="00195DB0" w:rsidP="00375C25">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E70651E" w14:textId="77777777" w:rsidR="00195DB0" w:rsidRPr="000419C2" w:rsidRDefault="00195DB0" w:rsidP="00375C25">
            <w:pPr>
              <w:spacing w:after="0"/>
              <w:jc w:val="center"/>
              <w:rPr>
                <w:rFonts w:ascii="Calibri" w:eastAsia="Times New Roman" w:hAnsi="Calibri" w:cs="Calibri"/>
                <w:b w:val="0"/>
                <w:color w:val="000000"/>
                <w:sz w:val="22"/>
                <w:lang w:val="en-GB" w:eastAsia="en-GB"/>
              </w:rPr>
            </w:pPr>
          </w:p>
        </w:tc>
      </w:tr>
      <w:bookmarkEnd w:id="89"/>
    </w:tbl>
    <w:p w14:paraId="38CE68A2" w14:textId="77777777" w:rsidR="00195DB0" w:rsidRDefault="00195DB0" w:rsidP="00195DB0">
      <w:pPr>
        <w:spacing w:after="160" w:line="259" w:lineRule="auto"/>
        <w:rPr>
          <w:rFonts w:cstheme="minorHAnsi"/>
          <w:b w:val="0"/>
          <w:bCs/>
          <w:szCs w:val="28"/>
        </w:rPr>
      </w:pPr>
    </w:p>
    <w:p w14:paraId="02949BD0" w14:textId="1A2A3682" w:rsidR="00E67F67" w:rsidRDefault="00E67F67"/>
    <w:p w14:paraId="0535B71B" w14:textId="31919CB0" w:rsidR="002B20EB" w:rsidRDefault="002B20EB" w:rsidP="002B20EB">
      <w:pPr>
        <w:keepNext/>
        <w:keepLines/>
        <w:spacing w:before="480" w:after="0" w:line="276" w:lineRule="auto"/>
        <w:outlineLvl w:val="0"/>
        <w:rPr>
          <w:rFonts w:ascii="Cambria" w:eastAsia="Times New Roman" w:hAnsi="Cambria" w:cs="Times New Roman"/>
          <w:bCs/>
          <w:color w:val="365F91"/>
          <w:szCs w:val="28"/>
          <w:lang w:val="en-GB"/>
        </w:rPr>
      </w:pPr>
      <w:bookmarkStart w:id="90" w:name="_Toc394920392"/>
      <w:bookmarkStart w:id="91" w:name="_Toc394928793"/>
      <w:bookmarkStart w:id="92" w:name="_Toc395527706"/>
      <w:bookmarkStart w:id="93" w:name="_Toc17194800"/>
      <w:r w:rsidRPr="006C7CEB">
        <w:rPr>
          <w:rFonts w:ascii="Cambria" w:eastAsia="Times New Roman" w:hAnsi="Cambria" w:cs="Times New Roman"/>
          <w:bCs/>
          <w:color w:val="365F91"/>
          <w:szCs w:val="28"/>
          <w:lang w:val="en-GB"/>
        </w:rPr>
        <w:lastRenderedPageBreak/>
        <w:t>IM4007 Course Timetable</w:t>
      </w:r>
      <w:bookmarkEnd w:id="90"/>
      <w:bookmarkEnd w:id="91"/>
      <w:bookmarkEnd w:id="92"/>
      <w:r w:rsidRPr="006C7CEB">
        <w:rPr>
          <w:rFonts w:ascii="Cambria" w:eastAsia="Times New Roman" w:hAnsi="Cambria" w:cs="Times New Roman"/>
          <w:bCs/>
          <w:color w:val="365F91"/>
          <w:szCs w:val="28"/>
          <w:lang w:val="en-GB"/>
        </w:rPr>
        <w:t xml:space="preserve">:   </w:t>
      </w:r>
      <w:bookmarkEnd w:id="93"/>
      <w:r w:rsidRPr="006C7CEB">
        <w:rPr>
          <w:rFonts w:ascii="Cambria" w:eastAsia="Times New Roman" w:hAnsi="Cambria" w:cs="Times New Roman"/>
          <w:bCs/>
          <w:color w:val="365F91"/>
          <w:szCs w:val="28"/>
          <w:lang w:val="en-GB"/>
        </w:rPr>
        <w:t>202</w:t>
      </w:r>
      <w:r w:rsidR="002B3ADD">
        <w:rPr>
          <w:rFonts w:ascii="Cambria" w:eastAsia="Times New Roman" w:hAnsi="Cambria" w:cs="Times New Roman"/>
          <w:bCs/>
          <w:color w:val="365F91"/>
          <w:szCs w:val="28"/>
          <w:lang w:val="en-GB"/>
        </w:rPr>
        <w:t>3</w:t>
      </w:r>
      <w:r w:rsidRPr="006C7CEB">
        <w:rPr>
          <w:rFonts w:ascii="Cambria" w:eastAsia="Times New Roman" w:hAnsi="Cambria" w:cs="Times New Roman"/>
          <w:bCs/>
          <w:color w:val="365F91"/>
          <w:szCs w:val="28"/>
          <w:lang w:val="en-GB"/>
        </w:rPr>
        <w:t>-202</w:t>
      </w:r>
      <w:r w:rsidR="002B3ADD">
        <w:rPr>
          <w:rFonts w:ascii="Cambria" w:eastAsia="Times New Roman" w:hAnsi="Cambria" w:cs="Times New Roman"/>
          <w:bCs/>
          <w:color w:val="365F91"/>
          <w:szCs w:val="28"/>
          <w:lang w:val="en-GB"/>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0"/>
        <w:gridCol w:w="1250"/>
        <w:gridCol w:w="1113"/>
        <w:gridCol w:w="4371"/>
        <w:gridCol w:w="981"/>
        <w:gridCol w:w="1531"/>
      </w:tblGrid>
      <w:tr w:rsidR="00BF1A7E" w:rsidRPr="00BF1A7E" w14:paraId="06D98E02" w14:textId="77777777" w:rsidTr="00BE20B0">
        <w:trPr>
          <w:trHeight w:val="315"/>
        </w:trPr>
        <w:tc>
          <w:tcPr>
            <w:tcW w:w="579" w:type="pct"/>
            <w:shd w:val="clear" w:color="auto" w:fill="auto"/>
            <w:hideMark/>
          </w:tcPr>
          <w:p w14:paraId="0F001A8F" w14:textId="77777777" w:rsidR="00BF1A7E" w:rsidRPr="00BF1A7E" w:rsidRDefault="00BF1A7E" w:rsidP="00BF1A7E">
            <w:pPr>
              <w:spacing w:after="0"/>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Date</w:t>
            </w:r>
          </w:p>
        </w:tc>
        <w:tc>
          <w:tcPr>
            <w:tcW w:w="598" w:type="pct"/>
            <w:shd w:val="clear" w:color="auto" w:fill="auto"/>
            <w:hideMark/>
          </w:tcPr>
          <w:p w14:paraId="12079DC5" w14:textId="77777777" w:rsidR="00BF1A7E" w:rsidRPr="00BF1A7E" w:rsidRDefault="00BF1A7E" w:rsidP="00BF1A7E">
            <w:pPr>
              <w:spacing w:after="0"/>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Time</w:t>
            </w:r>
          </w:p>
        </w:tc>
        <w:tc>
          <w:tcPr>
            <w:tcW w:w="532" w:type="pct"/>
            <w:shd w:val="clear" w:color="auto" w:fill="auto"/>
            <w:hideMark/>
          </w:tcPr>
          <w:p w14:paraId="493C3C6C" w14:textId="77777777" w:rsidR="00BF1A7E" w:rsidRPr="00BF1A7E" w:rsidRDefault="00BF1A7E" w:rsidP="00BF1A7E">
            <w:pPr>
              <w:spacing w:after="0"/>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Place</w:t>
            </w:r>
          </w:p>
        </w:tc>
        <w:tc>
          <w:tcPr>
            <w:tcW w:w="2090" w:type="pct"/>
            <w:shd w:val="clear" w:color="auto" w:fill="auto"/>
            <w:hideMark/>
          </w:tcPr>
          <w:p w14:paraId="26E6DB5F" w14:textId="77777777" w:rsidR="00BF1A7E" w:rsidRPr="00BF1A7E" w:rsidRDefault="00BF1A7E" w:rsidP="00BF1A7E">
            <w:pPr>
              <w:spacing w:after="0"/>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Subject</w:t>
            </w:r>
          </w:p>
        </w:tc>
        <w:tc>
          <w:tcPr>
            <w:tcW w:w="469" w:type="pct"/>
            <w:shd w:val="clear" w:color="auto" w:fill="auto"/>
            <w:hideMark/>
          </w:tcPr>
          <w:p w14:paraId="017A80B7" w14:textId="77777777" w:rsidR="00BF1A7E" w:rsidRPr="00BF1A7E" w:rsidRDefault="00BF1A7E" w:rsidP="00BF1A7E">
            <w:pPr>
              <w:spacing w:after="0"/>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Session</w:t>
            </w:r>
          </w:p>
        </w:tc>
        <w:tc>
          <w:tcPr>
            <w:tcW w:w="732" w:type="pct"/>
            <w:shd w:val="clear" w:color="auto" w:fill="auto"/>
            <w:hideMark/>
          </w:tcPr>
          <w:p w14:paraId="53A89E9B" w14:textId="77777777" w:rsidR="00BF1A7E" w:rsidRPr="00BF1A7E" w:rsidRDefault="00BF1A7E" w:rsidP="00BF1A7E">
            <w:pPr>
              <w:spacing w:after="0"/>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Staff</w:t>
            </w:r>
          </w:p>
        </w:tc>
      </w:tr>
      <w:tr w:rsidR="00BF1A7E" w:rsidRPr="00BF1A7E" w14:paraId="4EB8EBF3" w14:textId="77777777" w:rsidTr="00BE20B0">
        <w:trPr>
          <w:trHeight w:val="315"/>
        </w:trPr>
        <w:tc>
          <w:tcPr>
            <w:tcW w:w="5000" w:type="pct"/>
            <w:gridSpan w:val="6"/>
            <w:shd w:val="clear" w:color="auto" w:fill="auto"/>
            <w:hideMark/>
          </w:tcPr>
          <w:p w14:paraId="63299EAB" w14:textId="77777777" w:rsidR="00BF1A7E" w:rsidRPr="00BF1A7E" w:rsidRDefault="00BF1A7E" w:rsidP="00BF1A7E">
            <w:pPr>
              <w:spacing w:after="0"/>
              <w:jc w:val="center"/>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Week 8</w:t>
            </w:r>
          </w:p>
        </w:tc>
      </w:tr>
      <w:tr w:rsidR="00BF1A7E" w:rsidRPr="00BF1A7E" w14:paraId="154CD41F" w14:textId="77777777" w:rsidTr="00BF1A7E">
        <w:trPr>
          <w:trHeight w:val="300"/>
        </w:trPr>
        <w:tc>
          <w:tcPr>
            <w:tcW w:w="579" w:type="pct"/>
            <w:shd w:val="clear" w:color="auto" w:fill="auto"/>
          </w:tcPr>
          <w:p w14:paraId="27409D59"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98" w:type="pct"/>
            <w:shd w:val="clear" w:color="auto" w:fill="auto"/>
          </w:tcPr>
          <w:p w14:paraId="74E13187"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32" w:type="pct"/>
            <w:shd w:val="clear" w:color="auto" w:fill="auto"/>
          </w:tcPr>
          <w:p w14:paraId="7E35EBD8"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2090" w:type="pct"/>
            <w:shd w:val="clear" w:color="auto" w:fill="FFFFFF"/>
          </w:tcPr>
          <w:p w14:paraId="75A5BB92" w14:textId="77777777" w:rsidR="00BF1A7E" w:rsidRPr="00BF1A7E" w:rsidRDefault="00BF1A7E" w:rsidP="00BF1A7E">
            <w:pPr>
              <w:spacing w:after="0"/>
              <w:rPr>
                <w:rFonts w:ascii="Calibri" w:eastAsia="Times New Roman" w:hAnsi="Calibri" w:cs="Calibri"/>
                <w:color w:val="auto"/>
                <w:sz w:val="20"/>
                <w:szCs w:val="20"/>
                <w:lang w:val="en-GB" w:eastAsia="en-GB"/>
              </w:rPr>
            </w:pPr>
            <w:r w:rsidRPr="00BF1A7E">
              <w:rPr>
                <w:rFonts w:ascii="Calibri" w:eastAsia="Calibri,Times New Roman" w:hAnsi="Calibri" w:cs="Calibri,Times New Roman"/>
                <w:bCs/>
                <w:color w:val="auto"/>
                <w:sz w:val="20"/>
                <w:szCs w:val="20"/>
                <w:lang w:val="en-GB" w:eastAsia="en-GB"/>
              </w:rPr>
              <w:t>TOLERANCE</w:t>
            </w:r>
          </w:p>
        </w:tc>
        <w:tc>
          <w:tcPr>
            <w:tcW w:w="469" w:type="pct"/>
            <w:shd w:val="clear" w:color="auto" w:fill="auto"/>
          </w:tcPr>
          <w:p w14:paraId="7219C4D9"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732" w:type="pct"/>
            <w:shd w:val="clear" w:color="auto" w:fill="FFFFFF"/>
          </w:tcPr>
          <w:p w14:paraId="61A1BFED"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r>
      <w:tr w:rsidR="00BF1A7E" w:rsidRPr="00BF1A7E" w14:paraId="4072FD7C" w14:textId="77777777" w:rsidTr="00BF1A7E">
        <w:trPr>
          <w:trHeight w:val="300"/>
        </w:trPr>
        <w:tc>
          <w:tcPr>
            <w:tcW w:w="579" w:type="pct"/>
            <w:shd w:val="clear" w:color="auto" w:fill="auto"/>
            <w:hideMark/>
          </w:tcPr>
          <w:p w14:paraId="3F7267C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000000"/>
                <w:sz w:val="20"/>
                <w:szCs w:val="20"/>
                <w:lang w:val="en-GB" w:eastAsia="en-GB"/>
              </w:rPr>
              <w:t>Mon 18 Sep</w:t>
            </w:r>
          </w:p>
        </w:tc>
        <w:tc>
          <w:tcPr>
            <w:tcW w:w="598" w:type="pct"/>
            <w:shd w:val="clear" w:color="auto" w:fill="D9D9D9"/>
          </w:tcPr>
          <w:p w14:paraId="23031D53"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32" w:type="pct"/>
            <w:shd w:val="clear" w:color="auto" w:fill="D9D9D9"/>
          </w:tcPr>
          <w:p w14:paraId="4988B432"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2090" w:type="pct"/>
            <w:shd w:val="clear" w:color="auto" w:fill="D9D9D9"/>
          </w:tcPr>
          <w:p w14:paraId="1C75C11A"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469" w:type="pct"/>
            <w:shd w:val="clear" w:color="auto" w:fill="D9D9D9"/>
          </w:tcPr>
          <w:p w14:paraId="6C7DBB3D"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732" w:type="pct"/>
            <w:shd w:val="clear" w:color="auto" w:fill="D9D9D9"/>
          </w:tcPr>
          <w:p w14:paraId="2E85073A"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r>
      <w:tr w:rsidR="00BF1A7E" w:rsidRPr="00BF1A7E" w14:paraId="56ADAB96" w14:textId="77777777" w:rsidTr="00BF1A7E">
        <w:trPr>
          <w:trHeight w:val="300"/>
        </w:trPr>
        <w:tc>
          <w:tcPr>
            <w:tcW w:w="579" w:type="pct"/>
            <w:tcBorders>
              <w:top w:val="single" w:sz="4" w:space="0" w:color="auto"/>
              <w:left w:val="single" w:sz="4" w:space="0" w:color="auto"/>
              <w:bottom w:val="single" w:sz="4" w:space="0" w:color="auto"/>
              <w:right w:val="single" w:sz="4" w:space="0" w:color="auto"/>
            </w:tcBorders>
            <w:hideMark/>
          </w:tcPr>
          <w:p w14:paraId="1673477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bCs/>
                <w:color w:val="000000"/>
                <w:sz w:val="20"/>
                <w:szCs w:val="20"/>
                <w:lang w:val="en-GB" w:eastAsia="en-GB"/>
              </w:rPr>
              <w:t>Tue 19 Sep</w:t>
            </w:r>
          </w:p>
        </w:tc>
        <w:tc>
          <w:tcPr>
            <w:tcW w:w="598" w:type="pct"/>
            <w:tcBorders>
              <w:top w:val="single" w:sz="4" w:space="0" w:color="auto"/>
              <w:left w:val="single" w:sz="4" w:space="0" w:color="auto"/>
              <w:bottom w:val="single" w:sz="4" w:space="0" w:color="auto"/>
              <w:right w:val="single" w:sz="4" w:space="0" w:color="auto"/>
            </w:tcBorders>
          </w:tcPr>
          <w:p w14:paraId="5F89ED7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bCs/>
                <w:color w:val="auto"/>
                <w:sz w:val="20"/>
                <w:szCs w:val="20"/>
                <w:lang w:val="en-GB" w:eastAsia="en-GB"/>
              </w:rPr>
              <w:t>11:00-12:00</w:t>
            </w:r>
          </w:p>
        </w:tc>
        <w:tc>
          <w:tcPr>
            <w:tcW w:w="532" w:type="pct"/>
            <w:tcBorders>
              <w:top w:val="single" w:sz="4" w:space="0" w:color="auto"/>
              <w:left w:val="single" w:sz="4" w:space="0" w:color="auto"/>
              <w:bottom w:val="single" w:sz="4" w:space="0" w:color="auto"/>
              <w:right w:val="single" w:sz="4" w:space="0" w:color="auto"/>
            </w:tcBorders>
          </w:tcPr>
          <w:p w14:paraId="49678F0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bCs/>
                <w:color w:val="auto"/>
                <w:sz w:val="20"/>
                <w:szCs w:val="20"/>
                <w:lang w:val="en-GB" w:eastAsia="en-GB"/>
              </w:rPr>
              <w:t>1M:001</w:t>
            </w:r>
          </w:p>
        </w:tc>
        <w:tc>
          <w:tcPr>
            <w:tcW w:w="2090" w:type="pct"/>
            <w:tcBorders>
              <w:top w:val="single" w:sz="4" w:space="0" w:color="auto"/>
              <w:left w:val="single" w:sz="4" w:space="0" w:color="auto"/>
              <w:bottom w:val="single" w:sz="4" w:space="0" w:color="auto"/>
              <w:right w:val="single" w:sz="4" w:space="0" w:color="auto"/>
            </w:tcBorders>
            <w:shd w:val="clear" w:color="auto" w:fill="FFFFFF"/>
          </w:tcPr>
          <w:p w14:paraId="24E7AEA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bCs/>
                <w:color w:val="auto"/>
                <w:sz w:val="20"/>
                <w:szCs w:val="20"/>
                <w:lang w:val="en-GB" w:eastAsia="en-GB"/>
              </w:rPr>
              <w:t>Introduction to the course</w:t>
            </w:r>
          </w:p>
        </w:tc>
        <w:tc>
          <w:tcPr>
            <w:tcW w:w="469" w:type="pct"/>
            <w:tcBorders>
              <w:top w:val="single" w:sz="4" w:space="0" w:color="auto"/>
              <w:left w:val="single" w:sz="4" w:space="0" w:color="auto"/>
              <w:bottom w:val="single" w:sz="4" w:space="0" w:color="auto"/>
              <w:right w:val="single" w:sz="4" w:space="0" w:color="auto"/>
            </w:tcBorders>
          </w:tcPr>
          <w:p w14:paraId="6723263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bCs/>
                <w:color w:val="auto"/>
                <w:sz w:val="20"/>
                <w:szCs w:val="20"/>
                <w:lang w:val="en-GB" w:eastAsia="en-GB"/>
              </w:rPr>
              <w:t>Lecture</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4A7DC9A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bCs/>
                <w:color w:val="auto"/>
                <w:sz w:val="20"/>
                <w:szCs w:val="20"/>
                <w:lang w:val="en-GB" w:eastAsia="en-GB"/>
              </w:rPr>
              <w:t xml:space="preserve">Dr I Crane </w:t>
            </w:r>
            <w:r w:rsidRPr="00BF1A7E">
              <w:rPr>
                <w:rFonts w:ascii="Calibri" w:eastAsia="Calibri,Times New Roman" w:hAnsi="Calibri" w:cs="Calibri,Times New Roman"/>
                <w:b w:val="0"/>
                <w:bCs/>
                <w:color w:val="auto"/>
                <w:sz w:val="20"/>
                <w:szCs w:val="20"/>
                <w:lang w:val="en-GB" w:eastAsia="en-GB"/>
              </w:rPr>
              <w:br/>
              <w:t>Prof H Wilson</w:t>
            </w:r>
          </w:p>
        </w:tc>
      </w:tr>
      <w:tr w:rsidR="00BF1A7E" w:rsidRPr="00BF1A7E" w14:paraId="0CB4D963" w14:textId="77777777" w:rsidTr="00BF1A7E">
        <w:trPr>
          <w:trHeight w:val="300"/>
        </w:trPr>
        <w:tc>
          <w:tcPr>
            <w:tcW w:w="579" w:type="pct"/>
            <w:shd w:val="clear" w:color="auto" w:fill="auto"/>
            <w:hideMark/>
          </w:tcPr>
          <w:p w14:paraId="5F9C81DE"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Wed 20 Sep</w:t>
            </w:r>
          </w:p>
        </w:tc>
        <w:tc>
          <w:tcPr>
            <w:tcW w:w="598" w:type="pct"/>
            <w:shd w:val="clear" w:color="auto" w:fill="auto"/>
            <w:hideMark/>
          </w:tcPr>
          <w:p w14:paraId="122EFC77"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9:00-10:00</w:t>
            </w:r>
          </w:p>
        </w:tc>
        <w:tc>
          <w:tcPr>
            <w:tcW w:w="532" w:type="pct"/>
            <w:shd w:val="clear" w:color="auto" w:fill="auto"/>
            <w:hideMark/>
          </w:tcPr>
          <w:p w14:paraId="2F981A67"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 w:hAnsi="Calibri" w:cs="Times New Roman"/>
                <w:b w:val="0"/>
                <w:color w:val="000000"/>
                <w:sz w:val="20"/>
                <w:szCs w:val="20"/>
                <w:lang w:val="en-GB" w:eastAsia="en-GB"/>
              </w:rPr>
              <w:t>BMPLT</w:t>
            </w:r>
          </w:p>
        </w:tc>
        <w:tc>
          <w:tcPr>
            <w:tcW w:w="2090" w:type="pct"/>
            <w:shd w:val="clear" w:color="auto" w:fill="FFFFFF"/>
          </w:tcPr>
          <w:p w14:paraId="7939AB98"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auto"/>
                <w:sz w:val="20"/>
                <w:szCs w:val="20"/>
                <w:lang w:val="en-GB" w:eastAsia="en-GB"/>
              </w:rPr>
              <w:t>Mechanisms of Tolerance</w:t>
            </w:r>
          </w:p>
        </w:tc>
        <w:tc>
          <w:tcPr>
            <w:tcW w:w="469" w:type="pct"/>
            <w:shd w:val="clear" w:color="auto" w:fill="auto"/>
            <w:hideMark/>
          </w:tcPr>
          <w:p w14:paraId="3478DFAE"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hideMark/>
          </w:tcPr>
          <w:p w14:paraId="1C29DA9F"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Times New Roman" w:hAnsi="Calibri" w:cs="Calibri"/>
                <w:b w:val="0"/>
                <w:color w:val="auto"/>
                <w:sz w:val="20"/>
                <w:szCs w:val="20"/>
                <w:lang w:val="en-GB" w:eastAsia="en-GB"/>
              </w:rPr>
              <w:t>Dr F Ward</w:t>
            </w:r>
          </w:p>
        </w:tc>
      </w:tr>
      <w:tr w:rsidR="00BF1A7E" w:rsidRPr="00BF1A7E" w14:paraId="59FE4A9F" w14:textId="77777777" w:rsidTr="00BF1A7E">
        <w:trPr>
          <w:trHeight w:val="300"/>
        </w:trPr>
        <w:tc>
          <w:tcPr>
            <w:tcW w:w="579" w:type="pct"/>
            <w:shd w:val="clear" w:color="auto" w:fill="auto"/>
          </w:tcPr>
          <w:p w14:paraId="1104535B" w14:textId="77777777" w:rsidR="00BF1A7E" w:rsidRPr="00BF1A7E" w:rsidRDefault="00BF1A7E" w:rsidP="00BF1A7E">
            <w:pPr>
              <w:spacing w:after="0"/>
              <w:rPr>
                <w:rFonts w:ascii="Calibri" w:eastAsia="Calibri,Times New Roman" w:hAnsi="Calibri" w:cs="Calibri,Times New Roman"/>
                <w:b w:val="0"/>
                <w:color w:val="000000"/>
                <w:sz w:val="20"/>
                <w:szCs w:val="20"/>
                <w:lang w:val="en-GB" w:eastAsia="en-GB"/>
              </w:rPr>
            </w:pPr>
          </w:p>
        </w:tc>
        <w:tc>
          <w:tcPr>
            <w:tcW w:w="598" w:type="pct"/>
            <w:shd w:val="clear" w:color="auto" w:fill="auto"/>
          </w:tcPr>
          <w:p w14:paraId="6DFE79DC" w14:textId="77777777" w:rsidR="00BF1A7E" w:rsidRPr="00BF1A7E" w:rsidRDefault="00BF1A7E" w:rsidP="00BF1A7E">
            <w:pPr>
              <w:spacing w:after="0"/>
              <w:rPr>
                <w:rFonts w:ascii="Calibri" w:eastAsia="Calibri,Times New Roman" w:hAnsi="Calibri" w:cs="Calibri,Times New Roman"/>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10:00-11:00</w:t>
            </w:r>
          </w:p>
        </w:tc>
        <w:tc>
          <w:tcPr>
            <w:tcW w:w="532" w:type="pct"/>
            <w:shd w:val="clear" w:color="auto" w:fill="auto"/>
          </w:tcPr>
          <w:p w14:paraId="5695E8C7" w14:textId="77777777" w:rsidR="00BF1A7E" w:rsidRPr="00BF1A7E" w:rsidRDefault="00BF1A7E" w:rsidP="00BF1A7E">
            <w:pPr>
              <w:spacing w:after="0"/>
              <w:rPr>
                <w:rFonts w:ascii="Calibri" w:eastAsia="Calibri,Times New Roman" w:hAnsi="Calibri" w:cs="Calibri,Times New Roman"/>
                <w:b w:val="0"/>
                <w:color w:val="000000"/>
                <w:sz w:val="20"/>
                <w:szCs w:val="20"/>
                <w:lang w:val="en-GB" w:eastAsia="en-GB"/>
              </w:rPr>
            </w:pPr>
            <w:r w:rsidRPr="00BF1A7E">
              <w:rPr>
                <w:rFonts w:ascii="Calibri" w:eastAsia="Calibri" w:hAnsi="Calibri" w:cs="Times New Roman"/>
                <w:b w:val="0"/>
                <w:color w:val="000000"/>
                <w:sz w:val="20"/>
                <w:szCs w:val="20"/>
                <w:lang w:val="en-GB" w:eastAsia="en-GB"/>
              </w:rPr>
              <w:t>BMPLT</w:t>
            </w:r>
          </w:p>
        </w:tc>
        <w:tc>
          <w:tcPr>
            <w:tcW w:w="2090" w:type="pct"/>
            <w:shd w:val="clear" w:color="auto" w:fill="FFFFFF"/>
          </w:tcPr>
          <w:p w14:paraId="500FFDDF"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Times New Roman" w:hAnsi="Calibri" w:cs="Calibri"/>
                <w:b w:val="0"/>
                <w:color w:val="auto"/>
                <w:sz w:val="20"/>
                <w:szCs w:val="20"/>
                <w:lang w:val="en-GB" w:eastAsia="en-GB"/>
              </w:rPr>
              <w:t>Regulatory T Cells and the immune response</w:t>
            </w:r>
          </w:p>
        </w:tc>
        <w:tc>
          <w:tcPr>
            <w:tcW w:w="469" w:type="pct"/>
            <w:shd w:val="clear" w:color="auto" w:fill="auto"/>
          </w:tcPr>
          <w:p w14:paraId="108B3D37" w14:textId="77777777" w:rsidR="00BF1A7E" w:rsidRPr="00BF1A7E" w:rsidRDefault="00BF1A7E" w:rsidP="00BF1A7E">
            <w:pPr>
              <w:spacing w:after="0"/>
              <w:rPr>
                <w:rFonts w:ascii="Calibri" w:eastAsia="Calibri,Times New Roman" w:hAnsi="Calibri" w:cs="Calibri,Times New Roman"/>
                <w:b w:val="0"/>
                <w:color w:val="000000"/>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tcPr>
          <w:p w14:paraId="48B81B5B" w14:textId="77777777" w:rsidR="00BF1A7E" w:rsidRPr="00BF1A7E" w:rsidRDefault="00BF1A7E" w:rsidP="00BF1A7E">
            <w:pPr>
              <w:spacing w:after="0"/>
              <w:rPr>
                <w:rFonts w:ascii="Calibri" w:eastAsia="Calibri,Times New Roman" w:hAnsi="Calibri" w:cs="Calibri,Times New Roman"/>
                <w:b w:val="0"/>
                <w:color w:val="000000"/>
                <w:sz w:val="20"/>
                <w:szCs w:val="20"/>
                <w:lang w:val="en-GB" w:eastAsia="en-GB"/>
              </w:rPr>
            </w:pPr>
            <w:r w:rsidRPr="00BF1A7E">
              <w:rPr>
                <w:rFonts w:ascii="Calibri" w:eastAsia="Times New Roman" w:hAnsi="Calibri" w:cs="Calibri"/>
                <w:b w:val="0"/>
                <w:color w:val="auto"/>
                <w:sz w:val="20"/>
                <w:szCs w:val="20"/>
                <w:lang w:val="en-GB" w:eastAsia="en-GB"/>
              </w:rPr>
              <w:t>Dr F Ward</w:t>
            </w:r>
            <w:r w:rsidRPr="00BF1A7E" w:rsidDel="00412F7C">
              <w:rPr>
                <w:rFonts w:ascii="Calibri" w:eastAsia="Calibri,Times New Roman" w:hAnsi="Calibri" w:cs="Calibri,Times New Roman"/>
                <w:b w:val="0"/>
                <w:color w:val="auto"/>
                <w:sz w:val="20"/>
                <w:szCs w:val="20"/>
                <w:lang w:val="en-GB" w:eastAsia="en-GB"/>
              </w:rPr>
              <w:t xml:space="preserve"> </w:t>
            </w:r>
          </w:p>
        </w:tc>
      </w:tr>
      <w:tr w:rsidR="00BF1A7E" w:rsidRPr="00BF1A7E" w14:paraId="0230C574" w14:textId="77777777" w:rsidTr="00BF1A7E">
        <w:trPr>
          <w:trHeight w:val="300"/>
        </w:trPr>
        <w:tc>
          <w:tcPr>
            <w:tcW w:w="579" w:type="pct"/>
            <w:shd w:val="clear" w:color="auto" w:fill="D9D9D9"/>
            <w:hideMark/>
          </w:tcPr>
          <w:p w14:paraId="0B81AA6E"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Times New Roman" w:hAnsi="Calibri" w:cs="Calibri"/>
                <w:b w:val="0"/>
                <w:color w:val="000000"/>
                <w:sz w:val="20"/>
                <w:szCs w:val="20"/>
                <w:lang w:val="en-GB" w:eastAsia="en-GB"/>
              </w:rPr>
              <w:t>Thu 21 Sep</w:t>
            </w:r>
          </w:p>
        </w:tc>
        <w:tc>
          <w:tcPr>
            <w:tcW w:w="598" w:type="pct"/>
            <w:shd w:val="clear" w:color="auto" w:fill="D9D9D9"/>
            <w:hideMark/>
          </w:tcPr>
          <w:p w14:paraId="0873EA52"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532" w:type="pct"/>
            <w:shd w:val="clear" w:color="auto" w:fill="D9D9D9"/>
            <w:hideMark/>
          </w:tcPr>
          <w:p w14:paraId="61F113A5"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2090" w:type="pct"/>
            <w:shd w:val="clear" w:color="auto" w:fill="D9D9D9"/>
            <w:hideMark/>
          </w:tcPr>
          <w:p w14:paraId="788B8232"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469" w:type="pct"/>
            <w:shd w:val="clear" w:color="auto" w:fill="D9D9D9"/>
            <w:hideMark/>
          </w:tcPr>
          <w:p w14:paraId="1B0EAF87"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732" w:type="pct"/>
            <w:shd w:val="clear" w:color="auto" w:fill="D9D9D9"/>
            <w:hideMark/>
          </w:tcPr>
          <w:p w14:paraId="1D708F28"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r>
      <w:tr w:rsidR="00BF1A7E" w:rsidRPr="00BF1A7E" w14:paraId="463F16A1" w14:textId="77777777" w:rsidTr="00BF1A7E">
        <w:trPr>
          <w:trHeight w:val="315"/>
        </w:trPr>
        <w:tc>
          <w:tcPr>
            <w:tcW w:w="579" w:type="pct"/>
            <w:shd w:val="clear" w:color="auto" w:fill="D9D9D9"/>
            <w:hideMark/>
          </w:tcPr>
          <w:p w14:paraId="2413B767"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Times New Roman" w:hAnsi="Calibri" w:cs="Calibri"/>
                <w:b w:val="0"/>
                <w:color w:val="000000"/>
                <w:sz w:val="20"/>
                <w:szCs w:val="20"/>
                <w:lang w:val="en-GB" w:eastAsia="en-GB"/>
              </w:rPr>
              <w:t>Fri 22 Sep</w:t>
            </w:r>
          </w:p>
        </w:tc>
        <w:tc>
          <w:tcPr>
            <w:tcW w:w="598" w:type="pct"/>
            <w:shd w:val="clear" w:color="auto" w:fill="D9D9D9"/>
            <w:hideMark/>
          </w:tcPr>
          <w:p w14:paraId="236FB01B"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532" w:type="pct"/>
            <w:shd w:val="clear" w:color="auto" w:fill="D9D9D9"/>
            <w:hideMark/>
          </w:tcPr>
          <w:p w14:paraId="0EC3C372"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2090" w:type="pct"/>
            <w:shd w:val="clear" w:color="auto" w:fill="D9D9D9"/>
            <w:hideMark/>
          </w:tcPr>
          <w:p w14:paraId="072D9268"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469" w:type="pct"/>
            <w:shd w:val="clear" w:color="auto" w:fill="D9D9D9"/>
            <w:hideMark/>
          </w:tcPr>
          <w:p w14:paraId="7A5656C6"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c>
          <w:tcPr>
            <w:tcW w:w="732" w:type="pct"/>
            <w:shd w:val="clear" w:color="auto" w:fill="D9D9D9"/>
            <w:hideMark/>
          </w:tcPr>
          <w:p w14:paraId="5D4BF692" w14:textId="77777777" w:rsidR="00BF1A7E" w:rsidRPr="00BF1A7E" w:rsidRDefault="00BF1A7E" w:rsidP="00BF1A7E">
            <w:pPr>
              <w:spacing w:after="0"/>
              <w:rPr>
                <w:rFonts w:ascii="Calibri" w:eastAsia="Times New Roman" w:hAnsi="Calibri" w:cs="Calibri"/>
                <w:b w:val="0"/>
                <w:color w:val="000000"/>
                <w:sz w:val="20"/>
                <w:szCs w:val="20"/>
                <w:lang w:val="en-GB" w:eastAsia="en-GB"/>
              </w:rPr>
            </w:pPr>
            <w:r w:rsidRPr="00BF1A7E">
              <w:rPr>
                <w:rFonts w:ascii="Calibri" w:eastAsia="Calibri,Times New Roman" w:hAnsi="Calibri" w:cs="Calibri,Times New Roman"/>
                <w:b w:val="0"/>
                <w:color w:val="000000"/>
                <w:sz w:val="20"/>
                <w:szCs w:val="20"/>
                <w:lang w:val="en-GB" w:eastAsia="en-GB"/>
              </w:rPr>
              <w:t> </w:t>
            </w:r>
          </w:p>
        </w:tc>
      </w:tr>
      <w:tr w:rsidR="00BF1A7E" w:rsidRPr="00BF1A7E" w14:paraId="1B5BC9D1" w14:textId="77777777" w:rsidTr="00BE20B0">
        <w:trPr>
          <w:trHeight w:val="315"/>
        </w:trPr>
        <w:tc>
          <w:tcPr>
            <w:tcW w:w="5000" w:type="pct"/>
            <w:gridSpan w:val="6"/>
            <w:shd w:val="clear" w:color="auto" w:fill="auto"/>
            <w:hideMark/>
          </w:tcPr>
          <w:p w14:paraId="7D540549" w14:textId="77777777" w:rsidR="00BF1A7E" w:rsidRPr="00BF1A7E" w:rsidRDefault="00BF1A7E" w:rsidP="00BF1A7E">
            <w:pPr>
              <w:spacing w:after="0"/>
              <w:jc w:val="center"/>
              <w:rPr>
                <w:rFonts w:ascii="Calibri" w:eastAsia="Times New Roman" w:hAnsi="Calibri" w:cs="Calibri"/>
                <w:bCs/>
                <w:color w:val="000000"/>
                <w:sz w:val="20"/>
                <w:szCs w:val="20"/>
                <w:lang w:val="en-GB" w:eastAsia="en-GB"/>
              </w:rPr>
            </w:pPr>
            <w:r w:rsidRPr="00BF1A7E">
              <w:rPr>
                <w:rFonts w:ascii="Calibri" w:eastAsia="Calibri,Times New Roman" w:hAnsi="Calibri" w:cs="Calibri,Times New Roman"/>
                <w:bCs/>
                <w:color w:val="000000"/>
                <w:sz w:val="20"/>
                <w:szCs w:val="20"/>
                <w:lang w:val="en-GB" w:eastAsia="en-GB"/>
              </w:rPr>
              <w:t>Week 9</w:t>
            </w:r>
          </w:p>
        </w:tc>
      </w:tr>
      <w:tr w:rsidR="00BF1A7E" w:rsidRPr="00BF1A7E" w14:paraId="0C70DC6F" w14:textId="77777777" w:rsidTr="00BF1A7E">
        <w:trPr>
          <w:trHeight w:val="300"/>
        </w:trPr>
        <w:tc>
          <w:tcPr>
            <w:tcW w:w="579" w:type="pct"/>
            <w:vMerge w:val="restart"/>
            <w:shd w:val="clear" w:color="auto" w:fill="auto"/>
            <w:hideMark/>
          </w:tcPr>
          <w:p w14:paraId="2B5A19FD"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Mon 25 Sep</w:t>
            </w:r>
          </w:p>
        </w:tc>
        <w:tc>
          <w:tcPr>
            <w:tcW w:w="598" w:type="pct"/>
            <w:shd w:val="clear" w:color="auto" w:fill="FFFFFF"/>
            <w:hideMark/>
          </w:tcPr>
          <w:p w14:paraId="3AA3C83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14:00- 15:00</w:t>
            </w:r>
          </w:p>
        </w:tc>
        <w:tc>
          <w:tcPr>
            <w:tcW w:w="532" w:type="pct"/>
            <w:shd w:val="clear" w:color="auto" w:fill="FFFFFF"/>
            <w:hideMark/>
          </w:tcPr>
          <w:p w14:paraId="3843CC0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1M:001</w:t>
            </w:r>
          </w:p>
        </w:tc>
        <w:tc>
          <w:tcPr>
            <w:tcW w:w="2090" w:type="pct"/>
            <w:shd w:val="clear" w:color="auto" w:fill="FFFFFF"/>
            <w:hideMark/>
          </w:tcPr>
          <w:p w14:paraId="1BF611C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 xml:space="preserve">Tolerance: Foetal Maternal Interaction </w:t>
            </w:r>
          </w:p>
        </w:tc>
        <w:tc>
          <w:tcPr>
            <w:tcW w:w="469" w:type="pct"/>
            <w:shd w:val="clear" w:color="auto" w:fill="FFFFFF"/>
            <w:hideMark/>
          </w:tcPr>
          <w:p w14:paraId="4A153A8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hideMark/>
          </w:tcPr>
          <w:p w14:paraId="2B7396E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Dr F Ward</w:t>
            </w:r>
          </w:p>
        </w:tc>
      </w:tr>
      <w:tr w:rsidR="00BF1A7E" w:rsidRPr="00BF1A7E" w14:paraId="1358E450" w14:textId="77777777" w:rsidTr="00BF1A7E">
        <w:trPr>
          <w:trHeight w:val="300"/>
        </w:trPr>
        <w:tc>
          <w:tcPr>
            <w:tcW w:w="579" w:type="pct"/>
            <w:vMerge/>
            <w:vAlign w:val="center"/>
            <w:hideMark/>
          </w:tcPr>
          <w:p w14:paraId="60C550DC"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98" w:type="pct"/>
            <w:shd w:val="clear" w:color="auto" w:fill="auto"/>
            <w:hideMark/>
          </w:tcPr>
          <w:p w14:paraId="0CBBED2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15:00-16:00</w:t>
            </w:r>
          </w:p>
        </w:tc>
        <w:tc>
          <w:tcPr>
            <w:tcW w:w="532" w:type="pct"/>
            <w:shd w:val="clear" w:color="auto" w:fill="auto"/>
            <w:hideMark/>
          </w:tcPr>
          <w:p w14:paraId="2085B3D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FFFFFF"/>
            <w:hideMark/>
          </w:tcPr>
          <w:p w14:paraId="4451A55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Aire: the identity of "Self"</w:t>
            </w:r>
          </w:p>
        </w:tc>
        <w:tc>
          <w:tcPr>
            <w:tcW w:w="469" w:type="pct"/>
            <w:shd w:val="clear" w:color="auto" w:fill="auto"/>
            <w:hideMark/>
          </w:tcPr>
          <w:p w14:paraId="0B419B3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hideMark/>
          </w:tcPr>
          <w:p w14:paraId="6EECF3F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Dr Mike Morgan</w:t>
            </w:r>
          </w:p>
        </w:tc>
      </w:tr>
      <w:tr w:rsidR="00BF1A7E" w:rsidRPr="00BF1A7E" w14:paraId="164F49EA" w14:textId="77777777" w:rsidTr="00BF1A7E">
        <w:trPr>
          <w:trHeight w:val="300"/>
        </w:trPr>
        <w:tc>
          <w:tcPr>
            <w:tcW w:w="579" w:type="pct"/>
            <w:vAlign w:val="center"/>
          </w:tcPr>
          <w:p w14:paraId="543B9BEA"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98" w:type="pct"/>
            <w:shd w:val="clear" w:color="auto" w:fill="auto"/>
          </w:tcPr>
          <w:p w14:paraId="0DD94B75"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32" w:type="pct"/>
            <w:shd w:val="clear" w:color="auto" w:fill="auto"/>
          </w:tcPr>
          <w:p w14:paraId="64308D1C"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2090" w:type="pct"/>
            <w:shd w:val="clear" w:color="auto" w:fill="FFFFFF"/>
          </w:tcPr>
          <w:p w14:paraId="35A2618F"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color w:val="auto"/>
                <w:sz w:val="20"/>
                <w:szCs w:val="20"/>
                <w:lang w:val="en-GB" w:eastAsia="en-GB"/>
              </w:rPr>
              <w:t>AUTOIMMUNITY</w:t>
            </w:r>
          </w:p>
        </w:tc>
        <w:tc>
          <w:tcPr>
            <w:tcW w:w="469" w:type="pct"/>
            <w:shd w:val="clear" w:color="auto" w:fill="auto"/>
          </w:tcPr>
          <w:p w14:paraId="3185847D"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732" w:type="pct"/>
            <w:shd w:val="clear" w:color="auto" w:fill="FFFFFF"/>
          </w:tcPr>
          <w:p w14:paraId="6A388B92"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r>
      <w:tr w:rsidR="00BF1A7E" w:rsidRPr="00BF1A7E" w14:paraId="6087C0C6" w14:textId="77777777" w:rsidTr="00BF1A7E">
        <w:trPr>
          <w:trHeight w:val="300"/>
        </w:trPr>
        <w:tc>
          <w:tcPr>
            <w:tcW w:w="579" w:type="pct"/>
            <w:shd w:val="clear" w:color="auto" w:fill="auto"/>
            <w:hideMark/>
          </w:tcPr>
          <w:p w14:paraId="7AD362B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Tue 26 Sep</w:t>
            </w:r>
          </w:p>
        </w:tc>
        <w:tc>
          <w:tcPr>
            <w:tcW w:w="598" w:type="pct"/>
            <w:shd w:val="clear" w:color="auto" w:fill="auto"/>
            <w:hideMark/>
          </w:tcPr>
          <w:p w14:paraId="1A7FA023"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15:00-16:00</w:t>
            </w:r>
          </w:p>
        </w:tc>
        <w:tc>
          <w:tcPr>
            <w:tcW w:w="532" w:type="pct"/>
            <w:shd w:val="clear" w:color="auto" w:fill="auto"/>
            <w:hideMark/>
          </w:tcPr>
          <w:p w14:paraId="2D2F307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FFFFFF"/>
            <w:hideMark/>
          </w:tcPr>
          <w:p w14:paraId="0662FF3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xml:space="preserve">Mechanisms of autoimmunity/autoimmune disease  </w:t>
            </w:r>
          </w:p>
        </w:tc>
        <w:tc>
          <w:tcPr>
            <w:tcW w:w="469" w:type="pct"/>
            <w:shd w:val="clear" w:color="auto" w:fill="auto"/>
            <w:hideMark/>
          </w:tcPr>
          <w:p w14:paraId="1EE61E2D"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hideMark/>
          </w:tcPr>
          <w:p w14:paraId="7D207079"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Dr F Ward</w:t>
            </w:r>
          </w:p>
        </w:tc>
      </w:tr>
      <w:tr w:rsidR="00BF1A7E" w:rsidRPr="00BF1A7E" w14:paraId="494F1BC3" w14:textId="77777777" w:rsidTr="00BF1A7E">
        <w:trPr>
          <w:trHeight w:val="300"/>
        </w:trPr>
        <w:tc>
          <w:tcPr>
            <w:tcW w:w="579" w:type="pct"/>
            <w:vAlign w:val="center"/>
          </w:tcPr>
          <w:p w14:paraId="52FB5EA5"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98" w:type="pct"/>
            <w:shd w:val="clear" w:color="auto" w:fill="auto"/>
          </w:tcPr>
          <w:p w14:paraId="106ABD4E"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16:00-17:00</w:t>
            </w:r>
          </w:p>
        </w:tc>
        <w:tc>
          <w:tcPr>
            <w:tcW w:w="532" w:type="pct"/>
            <w:shd w:val="clear" w:color="auto" w:fill="auto"/>
          </w:tcPr>
          <w:p w14:paraId="69ED193F"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FFFFFF"/>
          </w:tcPr>
          <w:p w14:paraId="47EE83C4"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Times New Roman" w:hAnsi="Calibri" w:cs="Calibri"/>
                <w:b w:val="0"/>
                <w:color w:val="auto"/>
                <w:sz w:val="20"/>
                <w:szCs w:val="20"/>
                <w:lang w:val="en-GB" w:eastAsia="en-GB"/>
              </w:rPr>
              <w:t>T</w:t>
            </w:r>
            <w:r w:rsidRPr="00BF1A7E">
              <w:rPr>
                <w:rFonts w:ascii="Calibri" w:eastAsia="Times New Roman" w:hAnsi="Calibri" w:cs="Calibri"/>
                <w:b w:val="0"/>
                <w:color w:val="auto"/>
                <w:sz w:val="20"/>
                <w:szCs w:val="20"/>
                <w:vertAlign w:val="subscript"/>
                <w:lang w:val="en-GB" w:eastAsia="en-GB"/>
              </w:rPr>
              <w:t xml:space="preserve">H </w:t>
            </w:r>
            <w:r w:rsidRPr="00BF1A7E">
              <w:rPr>
                <w:rFonts w:ascii="Calibri" w:eastAsia="Times New Roman" w:hAnsi="Calibri" w:cs="Calibri"/>
                <w:b w:val="0"/>
                <w:color w:val="auto"/>
                <w:sz w:val="20"/>
                <w:szCs w:val="20"/>
                <w:lang w:val="en-GB" w:eastAsia="en-GB"/>
              </w:rPr>
              <w:t xml:space="preserve">subsets in Autoimmune Disease </w:t>
            </w:r>
          </w:p>
        </w:tc>
        <w:tc>
          <w:tcPr>
            <w:tcW w:w="469" w:type="pct"/>
            <w:shd w:val="clear" w:color="auto" w:fill="auto"/>
          </w:tcPr>
          <w:p w14:paraId="2441D60A"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tcPr>
          <w:p w14:paraId="0CBCFD53"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Dr F Ward</w:t>
            </w:r>
          </w:p>
        </w:tc>
      </w:tr>
      <w:tr w:rsidR="00BF1A7E" w:rsidRPr="00BF1A7E" w14:paraId="1CD40F52" w14:textId="77777777" w:rsidTr="00BF1A7E">
        <w:trPr>
          <w:trHeight w:val="300"/>
        </w:trPr>
        <w:tc>
          <w:tcPr>
            <w:tcW w:w="579" w:type="pct"/>
            <w:shd w:val="clear" w:color="auto" w:fill="auto"/>
            <w:hideMark/>
          </w:tcPr>
          <w:p w14:paraId="7AE8F40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000000"/>
                <w:sz w:val="20"/>
                <w:szCs w:val="20"/>
                <w:lang w:val="en-GB" w:eastAsia="en-GB"/>
              </w:rPr>
              <w:t>Wed 27 Sep</w:t>
            </w:r>
          </w:p>
        </w:tc>
        <w:tc>
          <w:tcPr>
            <w:tcW w:w="598" w:type="pct"/>
            <w:shd w:val="clear" w:color="auto" w:fill="D6E3BC"/>
            <w:hideMark/>
          </w:tcPr>
          <w:p w14:paraId="55E6E232"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6E3BC"/>
            <w:hideMark/>
          </w:tcPr>
          <w:p w14:paraId="15808BC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r w:rsidRPr="00BF1A7E">
              <w:rPr>
                <w:rFonts w:ascii="Calibri" w:eastAsia="Calibri" w:hAnsi="Calibri" w:cs="Calibri"/>
                <w:b w:val="0"/>
                <w:color w:val="auto"/>
                <w:sz w:val="20"/>
                <w:szCs w:val="20"/>
                <w:lang w:val="en-GB" w:eastAsia="en-GB"/>
              </w:rPr>
              <w:t>MyAb</w:t>
            </w:r>
          </w:p>
        </w:tc>
        <w:tc>
          <w:tcPr>
            <w:tcW w:w="2090" w:type="pct"/>
            <w:shd w:val="clear" w:color="auto" w:fill="D6E3BC"/>
            <w:hideMark/>
          </w:tcPr>
          <w:p w14:paraId="7F7F358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Autoimmune Disease Case Study (Questions)</w:t>
            </w:r>
          </w:p>
        </w:tc>
        <w:tc>
          <w:tcPr>
            <w:tcW w:w="469" w:type="pct"/>
            <w:shd w:val="clear" w:color="auto" w:fill="D6E3BC"/>
            <w:hideMark/>
          </w:tcPr>
          <w:p w14:paraId="4E36170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6E3BC"/>
            <w:hideMark/>
          </w:tcPr>
          <w:p w14:paraId="0C1F0373"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292B7B6F" w14:textId="77777777" w:rsidTr="00BF1A7E">
        <w:trPr>
          <w:trHeight w:val="300"/>
        </w:trPr>
        <w:tc>
          <w:tcPr>
            <w:tcW w:w="579" w:type="pct"/>
            <w:shd w:val="clear" w:color="auto" w:fill="D9D9D9"/>
            <w:hideMark/>
          </w:tcPr>
          <w:p w14:paraId="0E5C8DA4"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000000"/>
                <w:sz w:val="20"/>
                <w:szCs w:val="20"/>
                <w:lang w:val="en-GB" w:eastAsia="en-GB"/>
              </w:rPr>
              <w:t>Thu 28 Sep</w:t>
            </w:r>
          </w:p>
        </w:tc>
        <w:tc>
          <w:tcPr>
            <w:tcW w:w="598" w:type="pct"/>
            <w:shd w:val="clear" w:color="auto" w:fill="D9D9D9"/>
            <w:hideMark/>
          </w:tcPr>
          <w:p w14:paraId="0FB27FA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4DD90B6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1A975C6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3BC11AD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7A30474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1F7FDAB7" w14:textId="77777777" w:rsidTr="00BF1A7E">
        <w:trPr>
          <w:trHeight w:val="315"/>
        </w:trPr>
        <w:tc>
          <w:tcPr>
            <w:tcW w:w="579" w:type="pct"/>
            <w:shd w:val="clear" w:color="auto" w:fill="D9D9D9"/>
            <w:hideMark/>
          </w:tcPr>
          <w:p w14:paraId="042B28E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000000"/>
                <w:sz w:val="20"/>
                <w:szCs w:val="20"/>
                <w:lang w:val="en-GB" w:eastAsia="en-GB"/>
              </w:rPr>
              <w:t>Fri 29 Sep</w:t>
            </w:r>
          </w:p>
        </w:tc>
        <w:tc>
          <w:tcPr>
            <w:tcW w:w="598" w:type="pct"/>
            <w:shd w:val="clear" w:color="auto" w:fill="D9D9D9"/>
            <w:hideMark/>
          </w:tcPr>
          <w:p w14:paraId="06CD7FD0"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14AD0A22"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4D6A7D5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095734E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7195EBB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36564BC6" w14:textId="77777777" w:rsidTr="00BE20B0">
        <w:trPr>
          <w:trHeight w:val="315"/>
        </w:trPr>
        <w:tc>
          <w:tcPr>
            <w:tcW w:w="5000" w:type="pct"/>
            <w:gridSpan w:val="6"/>
            <w:shd w:val="clear" w:color="auto" w:fill="auto"/>
            <w:hideMark/>
          </w:tcPr>
          <w:p w14:paraId="06F66A3D" w14:textId="77777777" w:rsidR="00BF1A7E" w:rsidRPr="00BF1A7E" w:rsidRDefault="00BF1A7E" w:rsidP="00BF1A7E">
            <w:pPr>
              <w:spacing w:after="0"/>
              <w:jc w:val="center"/>
              <w:rPr>
                <w:rFonts w:ascii="Calibri" w:eastAsia="Times New Roman" w:hAnsi="Calibri" w:cs="Calibri"/>
                <w:bCs/>
                <w:color w:val="auto"/>
                <w:sz w:val="20"/>
                <w:szCs w:val="20"/>
                <w:lang w:val="en-GB" w:eastAsia="en-GB"/>
              </w:rPr>
            </w:pPr>
            <w:r w:rsidRPr="00BF1A7E">
              <w:rPr>
                <w:rFonts w:ascii="Calibri" w:eastAsia="Calibri,Times New Roman" w:hAnsi="Calibri" w:cs="Calibri,Times New Roman"/>
                <w:bCs/>
                <w:color w:val="auto"/>
                <w:sz w:val="20"/>
                <w:szCs w:val="20"/>
                <w:lang w:val="en-GB" w:eastAsia="en-GB"/>
              </w:rPr>
              <w:t>Week 10</w:t>
            </w:r>
          </w:p>
        </w:tc>
      </w:tr>
      <w:tr w:rsidR="00BF1A7E" w:rsidRPr="00BF1A7E" w14:paraId="7F67B1C8" w14:textId="77777777" w:rsidTr="00BF1A7E">
        <w:trPr>
          <w:trHeight w:val="300"/>
        </w:trPr>
        <w:tc>
          <w:tcPr>
            <w:tcW w:w="579" w:type="pct"/>
            <w:shd w:val="clear" w:color="auto" w:fill="auto"/>
          </w:tcPr>
          <w:p w14:paraId="27A5CBD0"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98" w:type="pct"/>
            <w:shd w:val="clear" w:color="auto" w:fill="auto"/>
          </w:tcPr>
          <w:p w14:paraId="1E88BF15"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32" w:type="pct"/>
            <w:shd w:val="clear" w:color="auto" w:fill="auto"/>
          </w:tcPr>
          <w:p w14:paraId="7F175E45"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2090" w:type="pct"/>
            <w:shd w:val="clear" w:color="auto" w:fill="FFFFFF"/>
          </w:tcPr>
          <w:p w14:paraId="3E886E82" w14:textId="77777777" w:rsidR="00BF1A7E" w:rsidRPr="00BF1A7E" w:rsidRDefault="00BF1A7E" w:rsidP="00BF1A7E">
            <w:pPr>
              <w:spacing w:after="0"/>
              <w:rPr>
                <w:rFonts w:ascii="Calibri" w:eastAsia="Times New Roman" w:hAnsi="Calibri" w:cs="Calibri"/>
                <w:color w:val="auto"/>
                <w:sz w:val="20"/>
                <w:szCs w:val="20"/>
                <w:lang w:val="en-GB" w:eastAsia="en-GB"/>
              </w:rPr>
            </w:pPr>
            <w:r w:rsidRPr="00BF1A7E">
              <w:rPr>
                <w:rFonts w:ascii="Calibri" w:eastAsia="Calibri,Times New Roman" w:hAnsi="Calibri" w:cs="Calibri,Times New Roman"/>
                <w:bCs/>
                <w:color w:val="auto"/>
                <w:sz w:val="20"/>
                <w:szCs w:val="20"/>
                <w:lang w:val="en-GB" w:eastAsia="en-GB"/>
              </w:rPr>
              <w:t>IMMUNE EVASION</w:t>
            </w:r>
          </w:p>
        </w:tc>
        <w:tc>
          <w:tcPr>
            <w:tcW w:w="469" w:type="pct"/>
            <w:shd w:val="clear" w:color="auto" w:fill="auto"/>
          </w:tcPr>
          <w:p w14:paraId="13044B5E"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732" w:type="pct"/>
            <w:shd w:val="clear" w:color="auto" w:fill="FFFFFF"/>
          </w:tcPr>
          <w:p w14:paraId="26CC1C55"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r>
      <w:tr w:rsidR="00F42AA9" w:rsidRPr="00BF1A7E" w14:paraId="6951A606" w14:textId="77777777" w:rsidTr="00894096">
        <w:trPr>
          <w:trHeight w:val="300"/>
        </w:trPr>
        <w:tc>
          <w:tcPr>
            <w:tcW w:w="579" w:type="pct"/>
            <w:vMerge w:val="restart"/>
            <w:shd w:val="clear" w:color="auto" w:fill="auto"/>
          </w:tcPr>
          <w:p w14:paraId="481C3BBE"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Mon 2 Oct</w:t>
            </w:r>
          </w:p>
        </w:tc>
        <w:tc>
          <w:tcPr>
            <w:tcW w:w="598" w:type="pct"/>
            <w:shd w:val="clear" w:color="auto" w:fill="auto"/>
          </w:tcPr>
          <w:p w14:paraId="7E2CCC0D"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14:00-15:00</w:t>
            </w:r>
          </w:p>
        </w:tc>
        <w:tc>
          <w:tcPr>
            <w:tcW w:w="532" w:type="pct"/>
            <w:shd w:val="clear" w:color="auto" w:fill="auto"/>
          </w:tcPr>
          <w:p w14:paraId="179CFB5F"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 w:hAnsi="Calibri" w:cs="Times New Roman"/>
                <w:b w:val="0"/>
                <w:color w:val="000000"/>
                <w:sz w:val="20"/>
                <w:szCs w:val="20"/>
                <w:lang w:val="en-GB" w:eastAsia="en-GB"/>
              </w:rPr>
              <w:t>1M:001</w:t>
            </w:r>
          </w:p>
        </w:tc>
        <w:tc>
          <w:tcPr>
            <w:tcW w:w="2090" w:type="pct"/>
            <w:shd w:val="clear" w:color="auto" w:fill="FFFFFF" w:themeFill="background1"/>
          </w:tcPr>
          <w:p w14:paraId="7C642DAC" w14:textId="54C4B03F"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Molecular mechanisms of immune evasion</w:t>
            </w:r>
          </w:p>
        </w:tc>
        <w:tc>
          <w:tcPr>
            <w:tcW w:w="469" w:type="pct"/>
            <w:shd w:val="clear" w:color="auto" w:fill="auto"/>
          </w:tcPr>
          <w:p w14:paraId="2A39083C" w14:textId="56DDB4C2"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Lecture</w:t>
            </w:r>
          </w:p>
        </w:tc>
        <w:tc>
          <w:tcPr>
            <w:tcW w:w="732" w:type="pct"/>
            <w:shd w:val="clear" w:color="auto" w:fill="auto"/>
          </w:tcPr>
          <w:p w14:paraId="68FDBD3C" w14:textId="6012C7F1"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ascii="Calibri" w:eastAsia="Times New Roman" w:hAnsi="Calibri" w:cs="Calibri"/>
                <w:b w:val="0"/>
                <w:bCs/>
                <w:color w:val="auto"/>
                <w:sz w:val="20"/>
                <w:szCs w:val="20"/>
                <w:lang w:eastAsia="en-GB"/>
              </w:rPr>
              <w:t>Dr V Solano</w:t>
            </w:r>
          </w:p>
        </w:tc>
      </w:tr>
      <w:tr w:rsidR="00F42AA9" w:rsidRPr="00BF1A7E" w14:paraId="6060263A" w14:textId="77777777" w:rsidTr="00894096">
        <w:trPr>
          <w:trHeight w:val="300"/>
        </w:trPr>
        <w:tc>
          <w:tcPr>
            <w:tcW w:w="579" w:type="pct"/>
            <w:vMerge/>
            <w:vAlign w:val="center"/>
            <w:hideMark/>
          </w:tcPr>
          <w:p w14:paraId="7C5B1E5A" w14:textId="77777777" w:rsidR="00F42AA9" w:rsidRPr="00BF1A7E" w:rsidRDefault="00F42AA9" w:rsidP="00F42AA9">
            <w:pPr>
              <w:spacing w:after="0"/>
              <w:rPr>
                <w:rFonts w:ascii="Calibri" w:eastAsia="Times New Roman" w:hAnsi="Calibri" w:cs="Calibri"/>
                <w:b w:val="0"/>
                <w:color w:val="auto"/>
                <w:sz w:val="20"/>
                <w:szCs w:val="20"/>
                <w:lang w:val="en-GB" w:eastAsia="en-GB"/>
              </w:rPr>
            </w:pPr>
          </w:p>
        </w:tc>
        <w:tc>
          <w:tcPr>
            <w:tcW w:w="598" w:type="pct"/>
            <w:shd w:val="clear" w:color="auto" w:fill="auto"/>
            <w:hideMark/>
          </w:tcPr>
          <w:p w14:paraId="4EA84B4B"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15:00-16:00</w:t>
            </w:r>
          </w:p>
        </w:tc>
        <w:tc>
          <w:tcPr>
            <w:tcW w:w="532" w:type="pct"/>
            <w:shd w:val="clear" w:color="auto" w:fill="auto"/>
            <w:hideMark/>
          </w:tcPr>
          <w:p w14:paraId="295D6BF7"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 w:hAnsi="Calibri" w:cs="Times New Roman"/>
                <w:b w:val="0"/>
                <w:color w:val="000000"/>
                <w:sz w:val="20"/>
                <w:szCs w:val="20"/>
                <w:lang w:val="en-GB" w:eastAsia="en-GB"/>
              </w:rPr>
              <w:t>1M:001</w:t>
            </w:r>
          </w:p>
        </w:tc>
        <w:tc>
          <w:tcPr>
            <w:tcW w:w="2090" w:type="pct"/>
            <w:shd w:val="clear" w:color="auto" w:fill="FFFFFF" w:themeFill="background1"/>
            <w:hideMark/>
          </w:tcPr>
          <w:p w14:paraId="0003B5E8" w14:textId="073E30BA"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 xml:space="preserve">Immune evasion: </w:t>
            </w:r>
            <w:r w:rsidRPr="00685AC9">
              <w:rPr>
                <w:rFonts w:eastAsia="Calibri,Times New Roman" w:cs="Calibri,Times New Roman"/>
                <w:b w:val="0"/>
                <w:bCs/>
                <w:i/>
                <w:iCs/>
                <w:color w:val="auto"/>
                <w:sz w:val="20"/>
                <w:szCs w:val="20"/>
                <w:lang w:eastAsia="en-GB"/>
              </w:rPr>
              <w:t>Candida albicans</w:t>
            </w:r>
            <w:r w:rsidRPr="00685AC9">
              <w:rPr>
                <w:rFonts w:eastAsia="Calibri,Times New Roman" w:cs="Calibri,Times New Roman"/>
                <w:b w:val="0"/>
                <w:bCs/>
                <w:color w:val="auto"/>
                <w:sz w:val="20"/>
                <w:szCs w:val="20"/>
                <w:lang w:eastAsia="en-GB"/>
              </w:rPr>
              <w:t xml:space="preserve"> </w:t>
            </w:r>
          </w:p>
        </w:tc>
        <w:tc>
          <w:tcPr>
            <w:tcW w:w="469" w:type="pct"/>
            <w:shd w:val="clear" w:color="auto" w:fill="auto"/>
            <w:hideMark/>
          </w:tcPr>
          <w:p w14:paraId="29662A39" w14:textId="65E20C0D"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Lecture</w:t>
            </w:r>
          </w:p>
        </w:tc>
        <w:tc>
          <w:tcPr>
            <w:tcW w:w="732" w:type="pct"/>
            <w:shd w:val="clear" w:color="auto" w:fill="auto"/>
          </w:tcPr>
          <w:p w14:paraId="4F6E953D" w14:textId="77C2E6BD"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ascii="Calibri" w:eastAsia="Times New Roman" w:hAnsi="Calibri" w:cs="Calibri"/>
                <w:b w:val="0"/>
                <w:bCs/>
                <w:color w:val="auto"/>
                <w:sz w:val="20"/>
                <w:szCs w:val="20"/>
                <w:lang w:eastAsia="en-GB"/>
              </w:rPr>
              <w:t xml:space="preserve">Dr D MacCallum </w:t>
            </w:r>
          </w:p>
        </w:tc>
      </w:tr>
      <w:tr w:rsidR="00F42AA9" w:rsidRPr="00BF1A7E" w14:paraId="39420769" w14:textId="77777777" w:rsidTr="00894096">
        <w:trPr>
          <w:trHeight w:val="300"/>
        </w:trPr>
        <w:tc>
          <w:tcPr>
            <w:tcW w:w="579" w:type="pct"/>
            <w:vMerge w:val="restart"/>
            <w:shd w:val="clear" w:color="auto" w:fill="auto"/>
            <w:hideMark/>
          </w:tcPr>
          <w:p w14:paraId="63A77827"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Tue 3 Oct</w:t>
            </w:r>
          </w:p>
        </w:tc>
        <w:tc>
          <w:tcPr>
            <w:tcW w:w="598" w:type="pct"/>
            <w:shd w:val="clear" w:color="auto" w:fill="auto"/>
            <w:hideMark/>
          </w:tcPr>
          <w:p w14:paraId="2AB95E64"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11:00-12:00</w:t>
            </w:r>
          </w:p>
        </w:tc>
        <w:tc>
          <w:tcPr>
            <w:tcW w:w="532" w:type="pct"/>
            <w:shd w:val="clear" w:color="auto" w:fill="auto"/>
            <w:hideMark/>
          </w:tcPr>
          <w:p w14:paraId="2466DD39"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FFFFFF" w:themeFill="background1"/>
          </w:tcPr>
          <w:p w14:paraId="1941A4B5" w14:textId="210911D8"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Immune evasion: Viruses</w:t>
            </w:r>
          </w:p>
        </w:tc>
        <w:tc>
          <w:tcPr>
            <w:tcW w:w="469" w:type="pct"/>
            <w:shd w:val="clear" w:color="auto" w:fill="auto"/>
            <w:hideMark/>
          </w:tcPr>
          <w:p w14:paraId="065874CC" w14:textId="7FA14EF7"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Lecture</w:t>
            </w:r>
          </w:p>
        </w:tc>
        <w:tc>
          <w:tcPr>
            <w:tcW w:w="732" w:type="pct"/>
            <w:shd w:val="clear" w:color="auto" w:fill="auto"/>
          </w:tcPr>
          <w:p w14:paraId="0A855CB3" w14:textId="66A27C3A"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ascii="Calibri" w:eastAsia="Calibri,Times New Roman" w:hAnsi="Calibri" w:cs="Calibri,Times New Roman"/>
                <w:b w:val="0"/>
                <w:bCs/>
                <w:color w:val="auto"/>
                <w:sz w:val="20"/>
                <w:szCs w:val="20"/>
                <w:lang w:eastAsia="en-GB"/>
              </w:rPr>
              <w:t>Dr V Solano</w:t>
            </w:r>
          </w:p>
        </w:tc>
      </w:tr>
      <w:tr w:rsidR="00F42AA9" w:rsidRPr="00BF1A7E" w14:paraId="7A512A50" w14:textId="77777777" w:rsidTr="00894096">
        <w:trPr>
          <w:trHeight w:val="300"/>
        </w:trPr>
        <w:tc>
          <w:tcPr>
            <w:tcW w:w="579" w:type="pct"/>
            <w:vMerge/>
            <w:shd w:val="clear" w:color="auto" w:fill="auto"/>
            <w:hideMark/>
          </w:tcPr>
          <w:p w14:paraId="35230C74" w14:textId="77777777" w:rsidR="00F42AA9" w:rsidRPr="00BF1A7E" w:rsidRDefault="00F42AA9" w:rsidP="00F42AA9">
            <w:pPr>
              <w:spacing w:after="0"/>
              <w:rPr>
                <w:rFonts w:ascii="Calibri" w:eastAsia="Times New Roman" w:hAnsi="Calibri" w:cs="Calibri"/>
                <w:b w:val="0"/>
                <w:color w:val="auto"/>
                <w:sz w:val="20"/>
                <w:szCs w:val="20"/>
                <w:lang w:val="en-GB" w:eastAsia="en-GB"/>
              </w:rPr>
            </w:pPr>
          </w:p>
        </w:tc>
        <w:tc>
          <w:tcPr>
            <w:tcW w:w="598" w:type="pct"/>
            <w:shd w:val="clear" w:color="auto" w:fill="auto"/>
            <w:hideMark/>
          </w:tcPr>
          <w:p w14:paraId="1CA198A8"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12:00-13:00</w:t>
            </w:r>
          </w:p>
        </w:tc>
        <w:tc>
          <w:tcPr>
            <w:tcW w:w="532" w:type="pct"/>
            <w:shd w:val="clear" w:color="auto" w:fill="auto"/>
            <w:hideMark/>
          </w:tcPr>
          <w:p w14:paraId="7E6A28B0" w14:textId="77777777" w:rsidR="00F42AA9" w:rsidRPr="00BF1A7E" w:rsidRDefault="00F42AA9" w:rsidP="00F42AA9">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1M:001</w:t>
            </w:r>
          </w:p>
        </w:tc>
        <w:tc>
          <w:tcPr>
            <w:tcW w:w="2090" w:type="pct"/>
            <w:shd w:val="clear" w:color="auto" w:fill="FFFFFF" w:themeFill="background1"/>
          </w:tcPr>
          <w:p w14:paraId="49A7E8F7" w14:textId="33D4D7DC"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Immune evasion: Cancer</w:t>
            </w:r>
            <w:r w:rsidRPr="00685AC9">
              <w:rPr>
                <w:rFonts w:eastAsia="Calibri,Times New Roman" w:cs="Calibri,Times New Roman"/>
                <w:b w:val="0"/>
                <w:bCs/>
                <w:i/>
                <w:iCs/>
                <w:color w:val="auto"/>
                <w:sz w:val="20"/>
                <w:szCs w:val="20"/>
                <w:lang w:eastAsia="en-GB"/>
              </w:rPr>
              <w:t xml:space="preserve"> </w:t>
            </w:r>
          </w:p>
        </w:tc>
        <w:tc>
          <w:tcPr>
            <w:tcW w:w="469" w:type="pct"/>
            <w:shd w:val="clear" w:color="auto" w:fill="FFFFFF" w:themeFill="background1"/>
          </w:tcPr>
          <w:p w14:paraId="49A11D7A" w14:textId="055F4103"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Lecture</w:t>
            </w:r>
          </w:p>
        </w:tc>
        <w:tc>
          <w:tcPr>
            <w:tcW w:w="732" w:type="pct"/>
            <w:shd w:val="clear" w:color="auto" w:fill="FFFFFF" w:themeFill="background1"/>
          </w:tcPr>
          <w:p w14:paraId="44F4B1AE" w14:textId="6A54BA5E" w:rsidR="00F42AA9" w:rsidRPr="00685AC9" w:rsidRDefault="00F42AA9" w:rsidP="00F42AA9">
            <w:pPr>
              <w:spacing w:after="0"/>
              <w:rPr>
                <w:rFonts w:ascii="Calibri" w:eastAsia="Times New Roman" w:hAnsi="Calibri" w:cs="Calibri"/>
                <w:b w:val="0"/>
                <w:bCs/>
                <w:color w:val="auto"/>
                <w:sz w:val="20"/>
                <w:szCs w:val="20"/>
                <w:lang w:val="en-GB" w:eastAsia="en-GB"/>
              </w:rPr>
            </w:pPr>
            <w:r w:rsidRPr="00685AC9">
              <w:rPr>
                <w:rFonts w:eastAsia="Calibri,Times New Roman" w:cs="Calibri,Times New Roman"/>
                <w:b w:val="0"/>
                <w:bCs/>
                <w:color w:val="auto"/>
                <w:sz w:val="20"/>
                <w:szCs w:val="20"/>
                <w:lang w:eastAsia="en-GB"/>
              </w:rPr>
              <w:t>Dr R Abu-Eid</w:t>
            </w:r>
          </w:p>
        </w:tc>
      </w:tr>
      <w:tr w:rsidR="00BF1A7E" w:rsidRPr="00BF1A7E" w14:paraId="710723EA" w14:textId="77777777" w:rsidTr="00BF1A7E">
        <w:trPr>
          <w:trHeight w:val="300"/>
        </w:trPr>
        <w:tc>
          <w:tcPr>
            <w:tcW w:w="579" w:type="pct"/>
            <w:shd w:val="clear" w:color="auto" w:fill="D9D9D9"/>
            <w:hideMark/>
          </w:tcPr>
          <w:p w14:paraId="16D1318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Wed 4 Oct</w:t>
            </w:r>
          </w:p>
        </w:tc>
        <w:tc>
          <w:tcPr>
            <w:tcW w:w="598" w:type="pct"/>
            <w:shd w:val="clear" w:color="auto" w:fill="D9D9D9"/>
            <w:hideMark/>
          </w:tcPr>
          <w:p w14:paraId="7266DD0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6F3ABB4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3B2F42F9"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1F291C8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073756B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6401863B" w14:textId="77777777" w:rsidTr="00BF1A7E">
        <w:trPr>
          <w:trHeight w:val="300"/>
        </w:trPr>
        <w:tc>
          <w:tcPr>
            <w:tcW w:w="579" w:type="pct"/>
            <w:shd w:val="clear" w:color="auto" w:fill="D9D9D9"/>
            <w:hideMark/>
          </w:tcPr>
          <w:p w14:paraId="39F9BBF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Thu 5 Oct</w:t>
            </w:r>
          </w:p>
        </w:tc>
        <w:tc>
          <w:tcPr>
            <w:tcW w:w="598" w:type="pct"/>
            <w:shd w:val="clear" w:color="auto" w:fill="D9D9D9"/>
            <w:hideMark/>
          </w:tcPr>
          <w:p w14:paraId="3CAE065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7B37311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0F63439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6E255BB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2A3C3D1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4045AC4C" w14:textId="77777777" w:rsidTr="00BF1A7E">
        <w:trPr>
          <w:trHeight w:val="315"/>
        </w:trPr>
        <w:tc>
          <w:tcPr>
            <w:tcW w:w="579" w:type="pct"/>
            <w:shd w:val="clear" w:color="auto" w:fill="D9D9D9"/>
            <w:hideMark/>
          </w:tcPr>
          <w:p w14:paraId="29877993"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Fri 6 Oct</w:t>
            </w:r>
          </w:p>
        </w:tc>
        <w:tc>
          <w:tcPr>
            <w:tcW w:w="598" w:type="pct"/>
            <w:shd w:val="clear" w:color="auto" w:fill="D9D9D9"/>
            <w:hideMark/>
          </w:tcPr>
          <w:p w14:paraId="4D4FC4B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083A387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3C94BF24"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31758B5D"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05704CF9"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4545D27C" w14:textId="77777777" w:rsidTr="00BE20B0">
        <w:trPr>
          <w:trHeight w:val="315"/>
        </w:trPr>
        <w:tc>
          <w:tcPr>
            <w:tcW w:w="5000" w:type="pct"/>
            <w:gridSpan w:val="6"/>
            <w:shd w:val="clear" w:color="auto" w:fill="auto"/>
            <w:hideMark/>
          </w:tcPr>
          <w:p w14:paraId="4BEFB028" w14:textId="77777777" w:rsidR="00BF1A7E" w:rsidRPr="00BF1A7E" w:rsidRDefault="00BF1A7E" w:rsidP="00BF1A7E">
            <w:pPr>
              <w:spacing w:after="0"/>
              <w:jc w:val="center"/>
              <w:rPr>
                <w:rFonts w:ascii="Calibri" w:eastAsia="Times New Roman" w:hAnsi="Calibri" w:cs="Calibri"/>
                <w:bCs/>
                <w:color w:val="auto"/>
                <w:sz w:val="20"/>
                <w:szCs w:val="20"/>
                <w:lang w:val="en-GB" w:eastAsia="en-GB"/>
              </w:rPr>
            </w:pPr>
            <w:r w:rsidRPr="00BF1A7E">
              <w:rPr>
                <w:rFonts w:ascii="Calibri" w:eastAsia="Calibri,Times New Roman" w:hAnsi="Calibri" w:cs="Calibri,Times New Roman"/>
                <w:bCs/>
                <w:color w:val="auto"/>
                <w:sz w:val="20"/>
                <w:szCs w:val="20"/>
                <w:lang w:val="en-GB" w:eastAsia="en-GB"/>
              </w:rPr>
              <w:t>Week 11</w:t>
            </w:r>
          </w:p>
        </w:tc>
      </w:tr>
      <w:tr w:rsidR="00C4292E" w:rsidRPr="00BF1A7E" w14:paraId="0D431ED2" w14:textId="77777777" w:rsidTr="00093A50">
        <w:trPr>
          <w:trHeight w:val="300"/>
        </w:trPr>
        <w:tc>
          <w:tcPr>
            <w:tcW w:w="579" w:type="pct"/>
            <w:vMerge w:val="restart"/>
            <w:shd w:val="clear" w:color="auto" w:fill="auto"/>
            <w:hideMark/>
          </w:tcPr>
          <w:p w14:paraId="22A8C4BA" w14:textId="77777777" w:rsidR="00C4292E" w:rsidRPr="00BF1A7E" w:rsidRDefault="00C4292E" w:rsidP="00C4292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Mon 9 Oct</w:t>
            </w:r>
          </w:p>
        </w:tc>
        <w:tc>
          <w:tcPr>
            <w:tcW w:w="598" w:type="pct"/>
            <w:shd w:val="clear" w:color="auto" w:fill="auto"/>
          </w:tcPr>
          <w:p w14:paraId="3F8FD9B4" w14:textId="77777777" w:rsidR="00C4292E" w:rsidRPr="00BF1A7E" w:rsidRDefault="00C4292E" w:rsidP="00C4292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14:00-15:00</w:t>
            </w:r>
          </w:p>
        </w:tc>
        <w:tc>
          <w:tcPr>
            <w:tcW w:w="532" w:type="pct"/>
            <w:shd w:val="clear" w:color="auto" w:fill="auto"/>
          </w:tcPr>
          <w:p w14:paraId="0C9FA8D5" w14:textId="77777777" w:rsidR="00C4292E" w:rsidRPr="00BF1A7E" w:rsidRDefault="00C4292E" w:rsidP="00C4292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1M:001</w:t>
            </w:r>
          </w:p>
        </w:tc>
        <w:tc>
          <w:tcPr>
            <w:tcW w:w="2090" w:type="pct"/>
            <w:shd w:val="clear" w:color="auto" w:fill="FFFFFF" w:themeFill="background1"/>
          </w:tcPr>
          <w:p w14:paraId="641CB012" w14:textId="5E5C8620" w:rsidR="00C4292E" w:rsidRPr="00C4292E" w:rsidRDefault="00C4292E" w:rsidP="00C4292E">
            <w:pPr>
              <w:spacing w:after="0"/>
              <w:rPr>
                <w:rFonts w:ascii="Calibri" w:eastAsia="Times New Roman" w:hAnsi="Calibri" w:cs="Calibri"/>
                <w:b w:val="0"/>
                <w:bCs/>
                <w:color w:val="auto"/>
                <w:sz w:val="20"/>
                <w:szCs w:val="20"/>
                <w:lang w:val="en-GB" w:eastAsia="en-GB"/>
              </w:rPr>
            </w:pPr>
            <w:r w:rsidRPr="00C4292E">
              <w:rPr>
                <w:rFonts w:eastAsia="Calibri,Times New Roman" w:cs="Calibri,Times New Roman"/>
                <w:b w:val="0"/>
                <w:bCs/>
                <w:color w:val="auto"/>
                <w:sz w:val="20"/>
                <w:szCs w:val="20"/>
                <w:lang w:eastAsia="en-GB"/>
              </w:rPr>
              <w:t xml:space="preserve">Immune evasion: </w:t>
            </w:r>
            <w:r w:rsidRPr="00C4292E">
              <w:rPr>
                <w:rFonts w:eastAsia="Calibri,Times New Roman" w:cs="Calibri,Times New Roman"/>
                <w:b w:val="0"/>
                <w:bCs/>
                <w:i/>
                <w:iCs/>
                <w:color w:val="auto"/>
                <w:sz w:val="20"/>
                <w:szCs w:val="20"/>
                <w:lang w:eastAsia="en-GB"/>
              </w:rPr>
              <w:t>Salmonella</w:t>
            </w:r>
          </w:p>
        </w:tc>
        <w:tc>
          <w:tcPr>
            <w:tcW w:w="469" w:type="pct"/>
            <w:shd w:val="clear" w:color="auto" w:fill="FFFFFF" w:themeFill="background1"/>
            <w:hideMark/>
          </w:tcPr>
          <w:p w14:paraId="3B9B8153" w14:textId="738C74DE" w:rsidR="00C4292E" w:rsidRPr="00C4292E" w:rsidRDefault="00C4292E" w:rsidP="00C4292E">
            <w:pPr>
              <w:spacing w:after="0"/>
              <w:rPr>
                <w:rFonts w:ascii="Calibri" w:eastAsia="Times New Roman" w:hAnsi="Calibri" w:cs="Calibri"/>
                <w:b w:val="0"/>
                <w:bCs/>
                <w:color w:val="auto"/>
                <w:sz w:val="20"/>
                <w:szCs w:val="20"/>
                <w:lang w:val="en-GB" w:eastAsia="en-GB"/>
              </w:rPr>
            </w:pPr>
            <w:r w:rsidRPr="00C4292E">
              <w:rPr>
                <w:rFonts w:eastAsia="Calibri,Times New Roman" w:cs="Calibri,Times New Roman"/>
                <w:b w:val="0"/>
                <w:bCs/>
                <w:color w:val="auto"/>
                <w:sz w:val="20"/>
                <w:szCs w:val="20"/>
                <w:lang w:eastAsia="en-GB"/>
              </w:rPr>
              <w:t>Lecture</w:t>
            </w:r>
          </w:p>
        </w:tc>
        <w:tc>
          <w:tcPr>
            <w:tcW w:w="732" w:type="pct"/>
            <w:shd w:val="clear" w:color="auto" w:fill="FFFFFF" w:themeFill="background1"/>
          </w:tcPr>
          <w:p w14:paraId="57BD1E60" w14:textId="4DC8FE7E" w:rsidR="00C4292E" w:rsidRPr="00C4292E" w:rsidRDefault="00C4292E" w:rsidP="00C4292E">
            <w:pPr>
              <w:spacing w:after="0"/>
              <w:rPr>
                <w:rFonts w:ascii="Calibri" w:eastAsia="Times New Roman" w:hAnsi="Calibri" w:cs="Calibri"/>
                <w:b w:val="0"/>
                <w:bCs/>
                <w:color w:val="auto"/>
                <w:sz w:val="20"/>
                <w:szCs w:val="20"/>
                <w:lang w:val="en-GB" w:eastAsia="en-GB"/>
              </w:rPr>
            </w:pPr>
            <w:r w:rsidRPr="00C4292E">
              <w:rPr>
                <w:rFonts w:eastAsia="Times New Roman" w:cs="Calibri"/>
                <w:b w:val="0"/>
                <w:bCs/>
                <w:color w:val="auto"/>
                <w:sz w:val="20"/>
                <w:szCs w:val="20"/>
                <w:lang w:eastAsia="en-GB"/>
              </w:rPr>
              <w:t>Dr V Solano</w:t>
            </w:r>
          </w:p>
        </w:tc>
      </w:tr>
      <w:tr w:rsidR="00BF1A7E" w:rsidRPr="00BF1A7E" w14:paraId="137F1F29" w14:textId="77777777" w:rsidTr="00BF1A7E">
        <w:trPr>
          <w:trHeight w:val="300"/>
        </w:trPr>
        <w:tc>
          <w:tcPr>
            <w:tcW w:w="579" w:type="pct"/>
            <w:vMerge/>
            <w:shd w:val="clear" w:color="auto" w:fill="auto"/>
          </w:tcPr>
          <w:p w14:paraId="63021EE0"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98" w:type="pct"/>
            <w:shd w:val="clear" w:color="auto" w:fill="auto"/>
          </w:tcPr>
          <w:p w14:paraId="6367673E"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15:00-16:00</w:t>
            </w:r>
          </w:p>
        </w:tc>
        <w:tc>
          <w:tcPr>
            <w:tcW w:w="532" w:type="pct"/>
            <w:shd w:val="clear" w:color="auto" w:fill="auto"/>
          </w:tcPr>
          <w:p w14:paraId="10F096A2"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FFFFFF"/>
          </w:tcPr>
          <w:p w14:paraId="78CF87E9"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Host adaptation? Malaria and the sickle cell</w:t>
            </w:r>
          </w:p>
        </w:tc>
        <w:tc>
          <w:tcPr>
            <w:tcW w:w="469" w:type="pct"/>
            <w:shd w:val="clear" w:color="auto" w:fill="auto"/>
          </w:tcPr>
          <w:p w14:paraId="4C9DE54A"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FFFFFF"/>
          </w:tcPr>
          <w:p w14:paraId="6072143C"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Dr P Cao</w:t>
            </w:r>
          </w:p>
        </w:tc>
      </w:tr>
      <w:tr w:rsidR="00BF1A7E" w:rsidRPr="00BF1A7E" w14:paraId="61485E08" w14:textId="77777777" w:rsidTr="00BF1A7E">
        <w:trPr>
          <w:trHeight w:val="300"/>
        </w:trPr>
        <w:tc>
          <w:tcPr>
            <w:tcW w:w="579" w:type="pct"/>
            <w:shd w:val="clear" w:color="auto" w:fill="auto"/>
          </w:tcPr>
          <w:p w14:paraId="0EDB27D0"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98" w:type="pct"/>
            <w:shd w:val="clear" w:color="auto" w:fill="auto"/>
          </w:tcPr>
          <w:p w14:paraId="089307B8"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32" w:type="pct"/>
            <w:shd w:val="clear" w:color="auto" w:fill="auto"/>
          </w:tcPr>
          <w:p w14:paraId="0B9BD751"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2090" w:type="pct"/>
            <w:shd w:val="clear" w:color="auto" w:fill="FFFFFF"/>
          </w:tcPr>
          <w:p w14:paraId="749FFE1D" w14:textId="77777777" w:rsidR="00BF1A7E" w:rsidRPr="00BF1A7E" w:rsidRDefault="00BF1A7E" w:rsidP="00BF1A7E">
            <w:pPr>
              <w:spacing w:after="0"/>
              <w:rPr>
                <w:rFonts w:ascii="Calibri" w:eastAsia="Calibri,Times New Roman" w:hAnsi="Calibri" w:cs="Calibri,Times New Roman"/>
                <w:b w:val="0"/>
                <w:color w:val="000000"/>
                <w:sz w:val="20"/>
                <w:szCs w:val="20"/>
                <w:lang w:val="en-GB" w:eastAsia="en-GB"/>
              </w:rPr>
            </w:pPr>
            <w:r w:rsidRPr="00BF1A7E">
              <w:rPr>
                <w:rFonts w:ascii="Calibri" w:eastAsia="Calibri,Times New Roman" w:hAnsi="Calibri" w:cs="Calibri,Times New Roman"/>
                <w:bCs/>
                <w:color w:val="auto"/>
                <w:sz w:val="20"/>
                <w:szCs w:val="20"/>
                <w:lang w:val="en-GB" w:eastAsia="en-GB"/>
              </w:rPr>
              <w:t>ATOPIC DISEASE</w:t>
            </w:r>
          </w:p>
        </w:tc>
        <w:tc>
          <w:tcPr>
            <w:tcW w:w="469" w:type="pct"/>
            <w:shd w:val="clear" w:color="auto" w:fill="auto"/>
          </w:tcPr>
          <w:p w14:paraId="38E48783"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732" w:type="pct"/>
            <w:shd w:val="clear" w:color="auto" w:fill="FFFFFF"/>
          </w:tcPr>
          <w:p w14:paraId="322F7280"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r>
      <w:tr w:rsidR="00BF1A7E" w:rsidRPr="00BF1A7E" w14:paraId="585EA995" w14:textId="77777777" w:rsidTr="00BE20B0">
        <w:trPr>
          <w:trHeight w:val="300"/>
        </w:trPr>
        <w:tc>
          <w:tcPr>
            <w:tcW w:w="579" w:type="pct"/>
            <w:vMerge w:val="restart"/>
            <w:shd w:val="clear" w:color="auto" w:fill="auto"/>
            <w:hideMark/>
          </w:tcPr>
          <w:p w14:paraId="304C4853"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Tue 10 Oct</w:t>
            </w:r>
          </w:p>
        </w:tc>
        <w:tc>
          <w:tcPr>
            <w:tcW w:w="598" w:type="pct"/>
            <w:shd w:val="clear" w:color="auto" w:fill="auto"/>
            <w:hideMark/>
          </w:tcPr>
          <w:p w14:paraId="797F75C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13:00-14:00</w:t>
            </w:r>
          </w:p>
        </w:tc>
        <w:tc>
          <w:tcPr>
            <w:tcW w:w="532" w:type="pct"/>
            <w:shd w:val="clear" w:color="auto" w:fill="auto"/>
            <w:hideMark/>
          </w:tcPr>
          <w:p w14:paraId="29D7885A" w14:textId="77777777" w:rsidR="00BF1A7E" w:rsidRPr="00BF1A7E" w:rsidRDefault="00BF1A7E" w:rsidP="00BF1A7E">
            <w:pPr>
              <w:spacing w:after="0"/>
              <w:rPr>
                <w:rFonts w:ascii="Calibri" w:eastAsia="Times New Roman" w:hAnsi="Calibri" w:cs="Calibri"/>
                <w:b w:val="0"/>
                <w:color w:val="auto"/>
                <w:sz w:val="20"/>
                <w:szCs w:val="20"/>
                <w:highlight w:val="yellow"/>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auto"/>
          </w:tcPr>
          <w:p w14:paraId="4C96ABCD"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Dysregulated immune responses in atopic disorders</w:t>
            </w:r>
          </w:p>
        </w:tc>
        <w:tc>
          <w:tcPr>
            <w:tcW w:w="469" w:type="pct"/>
            <w:shd w:val="clear" w:color="auto" w:fill="auto"/>
            <w:hideMark/>
          </w:tcPr>
          <w:p w14:paraId="4B49BFC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Lecture</w:t>
            </w:r>
          </w:p>
        </w:tc>
        <w:tc>
          <w:tcPr>
            <w:tcW w:w="732" w:type="pct"/>
            <w:shd w:val="clear" w:color="auto" w:fill="auto"/>
          </w:tcPr>
          <w:p w14:paraId="674EE2C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Dr T Sutherland</w:t>
            </w:r>
          </w:p>
        </w:tc>
      </w:tr>
      <w:tr w:rsidR="00BF1A7E" w:rsidRPr="00BF1A7E" w14:paraId="2586907F" w14:textId="77777777" w:rsidTr="00BF1A7E">
        <w:trPr>
          <w:trHeight w:val="300"/>
        </w:trPr>
        <w:tc>
          <w:tcPr>
            <w:tcW w:w="579" w:type="pct"/>
            <w:vMerge/>
            <w:vAlign w:val="center"/>
            <w:hideMark/>
          </w:tcPr>
          <w:p w14:paraId="429CA94C" w14:textId="77777777" w:rsidR="00BF1A7E" w:rsidRPr="00BF1A7E" w:rsidRDefault="00BF1A7E" w:rsidP="00BF1A7E">
            <w:pPr>
              <w:spacing w:after="0"/>
              <w:rPr>
                <w:rFonts w:ascii="Calibri" w:eastAsia="Times New Roman" w:hAnsi="Calibri" w:cs="Calibri"/>
                <w:b w:val="0"/>
                <w:color w:val="auto"/>
                <w:sz w:val="20"/>
                <w:szCs w:val="20"/>
                <w:lang w:val="en-GB" w:eastAsia="en-GB"/>
              </w:rPr>
            </w:pPr>
          </w:p>
        </w:tc>
        <w:tc>
          <w:tcPr>
            <w:tcW w:w="598" w:type="pct"/>
            <w:shd w:val="clear" w:color="auto" w:fill="FFFFFF"/>
          </w:tcPr>
          <w:p w14:paraId="0F179F3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14:00-15:00</w:t>
            </w:r>
          </w:p>
        </w:tc>
        <w:tc>
          <w:tcPr>
            <w:tcW w:w="532" w:type="pct"/>
            <w:shd w:val="clear" w:color="auto" w:fill="FFFFFF"/>
          </w:tcPr>
          <w:p w14:paraId="18444D03"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1M:001</w:t>
            </w:r>
          </w:p>
        </w:tc>
        <w:tc>
          <w:tcPr>
            <w:tcW w:w="2090" w:type="pct"/>
            <w:shd w:val="clear" w:color="auto" w:fill="FFFFFF"/>
          </w:tcPr>
          <w:p w14:paraId="0F4B36D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Immunology in asthma: type 2 responses and beyond</w:t>
            </w:r>
          </w:p>
        </w:tc>
        <w:tc>
          <w:tcPr>
            <w:tcW w:w="469" w:type="pct"/>
            <w:shd w:val="clear" w:color="auto" w:fill="FFFFFF"/>
          </w:tcPr>
          <w:p w14:paraId="5384C720"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Lecture</w:t>
            </w:r>
          </w:p>
        </w:tc>
        <w:tc>
          <w:tcPr>
            <w:tcW w:w="732" w:type="pct"/>
            <w:shd w:val="clear" w:color="auto" w:fill="FFFFFF"/>
          </w:tcPr>
          <w:p w14:paraId="27D806B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Dr T Sutherland</w:t>
            </w:r>
          </w:p>
        </w:tc>
      </w:tr>
      <w:tr w:rsidR="00BF1A7E" w:rsidRPr="00BF1A7E" w14:paraId="75E8C0F5" w14:textId="77777777" w:rsidTr="00BF1A7E">
        <w:trPr>
          <w:trHeight w:val="300"/>
        </w:trPr>
        <w:tc>
          <w:tcPr>
            <w:tcW w:w="579" w:type="pct"/>
            <w:shd w:val="clear" w:color="auto" w:fill="FFFFFF"/>
            <w:hideMark/>
          </w:tcPr>
          <w:p w14:paraId="36620ED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Wed 11 Oct</w:t>
            </w:r>
          </w:p>
        </w:tc>
        <w:tc>
          <w:tcPr>
            <w:tcW w:w="598" w:type="pct"/>
            <w:shd w:val="clear" w:color="auto" w:fill="FFFFFF"/>
            <w:hideMark/>
          </w:tcPr>
          <w:p w14:paraId="6ADFF22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12:00-13:00</w:t>
            </w:r>
          </w:p>
        </w:tc>
        <w:tc>
          <w:tcPr>
            <w:tcW w:w="532" w:type="pct"/>
            <w:shd w:val="clear" w:color="auto" w:fill="FFFFFF"/>
            <w:hideMark/>
          </w:tcPr>
          <w:p w14:paraId="2C595D72"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1M:001</w:t>
            </w:r>
          </w:p>
        </w:tc>
        <w:tc>
          <w:tcPr>
            <w:tcW w:w="2090" w:type="pct"/>
            <w:shd w:val="clear" w:color="auto" w:fill="FFFFFF"/>
            <w:hideMark/>
          </w:tcPr>
          <w:p w14:paraId="7B629662"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Modulating the allergic immune response</w:t>
            </w:r>
          </w:p>
        </w:tc>
        <w:tc>
          <w:tcPr>
            <w:tcW w:w="469" w:type="pct"/>
            <w:shd w:val="clear" w:color="auto" w:fill="FFFFFF"/>
            <w:hideMark/>
          </w:tcPr>
          <w:p w14:paraId="103021B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Lecture</w:t>
            </w:r>
          </w:p>
        </w:tc>
        <w:tc>
          <w:tcPr>
            <w:tcW w:w="732" w:type="pct"/>
            <w:shd w:val="clear" w:color="auto" w:fill="FFFFFF"/>
            <w:hideMark/>
          </w:tcPr>
          <w:p w14:paraId="218B3E7B"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Dr T Sutherland</w:t>
            </w:r>
          </w:p>
        </w:tc>
      </w:tr>
      <w:tr w:rsidR="00BF1A7E" w:rsidRPr="00BF1A7E" w14:paraId="53B92F76" w14:textId="77777777" w:rsidTr="00BF1A7E">
        <w:trPr>
          <w:trHeight w:val="300"/>
        </w:trPr>
        <w:tc>
          <w:tcPr>
            <w:tcW w:w="579" w:type="pct"/>
            <w:shd w:val="clear" w:color="auto" w:fill="D9D9D9"/>
            <w:hideMark/>
          </w:tcPr>
          <w:p w14:paraId="7D3F73C2"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Thu 12 Oct</w:t>
            </w:r>
          </w:p>
        </w:tc>
        <w:tc>
          <w:tcPr>
            <w:tcW w:w="598" w:type="pct"/>
            <w:shd w:val="clear" w:color="auto" w:fill="D9D9D9"/>
            <w:hideMark/>
          </w:tcPr>
          <w:p w14:paraId="0648C3F4"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30921F7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70CDD81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23E6FB1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6F3B5F0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5462DCB1" w14:textId="77777777" w:rsidTr="00BF1A7E">
        <w:trPr>
          <w:trHeight w:val="315"/>
        </w:trPr>
        <w:tc>
          <w:tcPr>
            <w:tcW w:w="579" w:type="pct"/>
            <w:shd w:val="clear" w:color="auto" w:fill="D9D9D9"/>
            <w:hideMark/>
          </w:tcPr>
          <w:p w14:paraId="025EAA6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Fri 13 Oct</w:t>
            </w:r>
          </w:p>
        </w:tc>
        <w:tc>
          <w:tcPr>
            <w:tcW w:w="598" w:type="pct"/>
            <w:shd w:val="clear" w:color="auto" w:fill="D9D9D9"/>
            <w:hideMark/>
          </w:tcPr>
          <w:p w14:paraId="04BBA71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2E058190"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24482CE0"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7FEE411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7244CC69"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3487FD48" w14:textId="77777777" w:rsidTr="00BE20B0">
        <w:trPr>
          <w:trHeight w:val="315"/>
        </w:trPr>
        <w:tc>
          <w:tcPr>
            <w:tcW w:w="5000" w:type="pct"/>
            <w:gridSpan w:val="6"/>
            <w:shd w:val="clear" w:color="auto" w:fill="auto"/>
            <w:hideMark/>
          </w:tcPr>
          <w:p w14:paraId="6FB95893" w14:textId="77777777" w:rsidR="00BF1A7E" w:rsidRPr="00BF1A7E" w:rsidRDefault="00BF1A7E" w:rsidP="00BF1A7E">
            <w:pPr>
              <w:spacing w:after="0"/>
              <w:jc w:val="center"/>
              <w:rPr>
                <w:rFonts w:ascii="Calibri" w:eastAsia="Times New Roman" w:hAnsi="Calibri" w:cs="Calibri"/>
                <w:bCs/>
                <w:color w:val="auto"/>
                <w:sz w:val="20"/>
                <w:szCs w:val="20"/>
                <w:lang w:val="en-GB" w:eastAsia="en-GB"/>
              </w:rPr>
            </w:pPr>
            <w:r w:rsidRPr="00BF1A7E">
              <w:rPr>
                <w:rFonts w:ascii="Calibri" w:eastAsia="Calibri,Times New Roman" w:hAnsi="Calibri" w:cs="Calibri,Times New Roman"/>
                <w:bCs/>
                <w:color w:val="auto"/>
                <w:sz w:val="20"/>
                <w:szCs w:val="20"/>
                <w:lang w:val="en-GB" w:eastAsia="en-GB"/>
              </w:rPr>
              <w:t>Week 12</w:t>
            </w:r>
          </w:p>
        </w:tc>
      </w:tr>
      <w:tr w:rsidR="00BF1A7E" w:rsidRPr="00BF1A7E" w14:paraId="2A930982" w14:textId="77777777" w:rsidTr="00BE20B0">
        <w:trPr>
          <w:trHeight w:val="300"/>
        </w:trPr>
        <w:tc>
          <w:tcPr>
            <w:tcW w:w="579" w:type="pct"/>
            <w:shd w:val="clear" w:color="auto" w:fill="auto"/>
            <w:hideMark/>
          </w:tcPr>
          <w:p w14:paraId="600C92FD"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Mon 16 Oct</w:t>
            </w:r>
          </w:p>
        </w:tc>
        <w:tc>
          <w:tcPr>
            <w:tcW w:w="598" w:type="pct"/>
            <w:shd w:val="clear" w:color="auto" w:fill="auto"/>
            <w:hideMark/>
          </w:tcPr>
          <w:p w14:paraId="5D6FD9F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13:00-15:00</w:t>
            </w:r>
          </w:p>
        </w:tc>
        <w:tc>
          <w:tcPr>
            <w:tcW w:w="532" w:type="pct"/>
            <w:shd w:val="clear" w:color="auto" w:fill="auto"/>
            <w:hideMark/>
          </w:tcPr>
          <w:p w14:paraId="27099B5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auto"/>
          </w:tcPr>
          <w:p w14:paraId="369944C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Explanation of Research Spotlight Assessment.</w:t>
            </w:r>
            <w:r w:rsidRPr="00BF1A7E">
              <w:rPr>
                <w:rFonts w:ascii="Calibri" w:eastAsia="Times New Roman" w:hAnsi="Calibri" w:cs="Calibri"/>
                <w:b w:val="0"/>
                <w:color w:val="auto"/>
                <w:sz w:val="20"/>
                <w:szCs w:val="20"/>
                <w:lang w:val="en-GB" w:eastAsia="en-GB"/>
              </w:rPr>
              <w:br/>
              <w:t>Role of Microbiota in the Pathogenesis of Immune Disease 1</w:t>
            </w:r>
          </w:p>
        </w:tc>
        <w:tc>
          <w:tcPr>
            <w:tcW w:w="469" w:type="pct"/>
            <w:shd w:val="clear" w:color="auto" w:fill="auto"/>
            <w:hideMark/>
          </w:tcPr>
          <w:p w14:paraId="30F1516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Research Tutorial</w:t>
            </w:r>
          </w:p>
        </w:tc>
        <w:tc>
          <w:tcPr>
            <w:tcW w:w="732" w:type="pct"/>
            <w:shd w:val="clear" w:color="auto" w:fill="auto"/>
            <w:hideMark/>
          </w:tcPr>
          <w:p w14:paraId="34CCA99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Prof H Wilson</w:t>
            </w:r>
          </w:p>
        </w:tc>
      </w:tr>
      <w:tr w:rsidR="00BF1A7E" w:rsidRPr="00BF1A7E" w14:paraId="28CDC03F" w14:textId="77777777" w:rsidTr="00BF1A7E">
        <w:trPr>
          <w:trHeight w:val="300"/>
        </w:trPr>
        <w:tc>
          <w:tcPr>
            <w:tcW w:w="579" w:type="pct"/>
            <w:shd w:val="clear" w:color="auto" w:fill="D9D9D9"/>
            <w:hideMark/>
          </w:tcPr>
          <w:p w14:paraId="65E0792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Tue 17 Oct</w:t>
            </w:r>
          </w:p>
        </w:tc>
        <w:tc>
          <w:tcPr>
            <w:tcW w:w="598" w:type="pct"/>
            <w:shd w:val="clear" w:color="auto" w:fill="D9D9D9"/>
            <w:hideMark/>
          </w:tcPr>
          <w:p w14:paraId="6F95689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51DB7B3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6C12FD1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2F835A5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5D2D2ABF"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3EFE0137" w14:textId="77777777" w:rsidTr="00BE20B0">
        <w:trPr>
          <w:trHeight w:val="300"/>
        </w:trPr>
        <w:tc>
          <w:tcPr>
            <w:tcW w:w="579" w:type="pct"/>
            <w:shd w:val="clear" w:color="auto" w:fill="auto"/>
            <w:hideMark/>
          </w:tcPr>
          <w:p w14:paraId="78550913"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Wed 18 Oct</w:t>
            </w:r>
          </w:p>
        </w:tc>
        <w:tc>
          <w:tcPr>
            <w:tcW w:w="598" w:type="pct"/>
            <w:shd w:val="clear" w:color="auto" w:fill="auto"/>
            <w:hideMark/>
          </w:tcPr>
          <w:p w14:paraId="714A1616"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12:00-14:00</w:t>
            </w:r>
          </w:p>
        </w:tc>
        <w:tc>
          <w:tcPr>
            <w:tcW w:w="532" w:type="pct"/>
            <w:shd w:val="clear" w:color="auto" w:fill="auto"/>
            <w:hideMark/>
          </w:tcPr>
          <w:p w14:paraId="423E3152"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1M:001</w:t>
            </w:r>
          </w:p>
        </w:tc>
        <w:tc>
          <w:tcPr>
            <w:tcW w:w="2090" w:type="pct"/>
            <w:shd w:val="clear" w:color="auto" w:fill="auto"/>
            <w:hideMark/>
          </w:tcPr>
          <w:p w14:paraId="66F6DCD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Role of Microbiota in the Pathogenesis of Immune Disease 2</w:t>
            </w:r>
          </w:p>
        </w:tc>
        <w:tc>
          <w:tcPr>
            <w:tcW w:w="469" w:type="pct"/>
            <w:shd w:val="clear" w:color="auto" w:fill="auto"/>
            <w:hideMark/>
          </w:tcPr>
          <w:p w14:paraId="2783444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Times New Roman" w:hAnsi="Calibri" w:cs="Calibri"/>
                <w:b w:val="0"/>
                <w:color w:val="auto"/>
                <w:sz w:val="20"/>
                <w:szCs w:val="20"/>
                <w:lang w:val="en-GB" w:eastAsia="en-GB"/>
              </w:rPr>
              <w:t>Research Tutorial</w:t>
            </w:r>
          </w:p>
        </w:tc>
        <w:tc>
          <w:tcPr>
            <w:tcW w:w="732" w:type="pct"/>
            <w:shd w:val="clear" w:color="auto" w:fill="auto"/>
            <w:hideMark/>
          </w:tcPr>
          <w:p w14:paraId="71E02525" w14:textId="77777777" w:rsidR="00BF1A7E" w:rsidRPr="00BF1A7E" w:rsidRDefault="00BF1A7E" w:rsidP="00BF1A7E">
            <w:pPr>
              <w:spacing w:after="0"/>
              <w:rPr>
                <w:rFonts w:ascii="Calibri" w:eastAsia="Times New Roman" w:hAnsi="Calibri" w:cs="Calibri"/>
                <w:b w:val="0"/>
                <w:color w:val="FF0000"/>
                <w:sz w:val="20"/>
                <w:szCs w:val="20"/>
                <w:lang w:val="en-GB" w:eastAsia="en-GB"/>
              </w:rPr>
            </w:pPr>
            <w:r w:rsidRPr="00BF1A7E">
              <w:rPr>
                <w:rFonts w:ascii="Calibri" w:eastAsia="Calibri,Times New Roman" w:hAnsi="Calibri" w:cs="Calibri,Times New Roman"/>
                <w:b w:val="0"/>
                <w:color w:val="auto"/>
                <w:sz w:val="20"/>
                <w:szCs w:val="20"/>
                <w:lang w:val="en-GB" w:eastAsia="en-GB"/>
              </w:rPr>
              <w:t>Prof H Wilson</w:t>
            </w:r>
          </w:p>
        </w:tc>
      </w:tr>
      <w:tr w:rsidR="00BF1A7E" w:rsidRPr="00BF1A7E" w14:paraId="07F90641" w14:textId="77777777" w:rsidTr="00BF1A7E">
        <w:trPr>
          <w:trHeight w:val="300"/>
        </w:trPr>
        <w:tc>
          <w:tcPr>
            <w:tcW w:w="579" w:type="pct"/>
            <w:shd w:val="clear" w:color="auto" w:fill="D9D9D9"/>
            <w:hideMark/>
          </w:tcPr>
          <w:p w14:paraId="31816FB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lastRenderedPageBreak/>
              <w:t>Thu 19 Oct</w:t>
            </w:r>
          </w:p>
        </w:tc>
        <w:tc>
          <w:tcPr>
            <w:tcW w:w="598" w:type="pct"/>
            <w:shd w:val="clear" w:color="auto" w:fill="D9D9D9"/>
            <w:hideMark/>
          </w:tcPr>
          <w:p w14:paraId="4DA7F6C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3FB22F31"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31C945E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118BF70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41918DC8"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72C1DE93" w14:textId="77777777" w:rsidTr="00BF1A7E">
        <w:trPr>
          <w:trHeight w:val="300"/>
        </w:trPr>
        <w:tc>
          <w:tcPr>
            <w:tcW w:w="579" w:type="pct"/>
            <w:shd w:val="clear" w:color="auto" w:fill="D9D9D9"/>
            <w:hideMark/>
          </w:tcPr>
          <w:p w14:paraId="7771A1DC"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Fri 20 Oct</w:t>
            </w:r>
          </w:p>
        </w:tc>
        <w:tc>
          <w:tcPr>
            <w:tcW w:w="598" w:type="pct"/>
            <w:shd w:val="clear" w:color="auto" w:fill="D9D9D9"/>
            <w:hideMark/>
          </w:tcPr>
          <w:p w14:paraId="5D5B623E"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532" w:type="pct"/>
            <w:shd w:val="clear" w:color="auto" w:fill="D9D9D9"/>
            <w:hideMark/>
          </w:tcPr>
          <w:p w14:paraId="15D4BEF7"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2090" w:type="pct"/>
            <w:shd w:val="clear" w:color="auto" w:fill="D9D9D9"/>
            <w:hideMark/>
          </w:tcPr>
          <w:p w14:paraId="1DAEC66D"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469" w:type="pct"/>
            <w:shd w:val="clear" w:color="auto" w:fill="D9D9D9"/>
            <w:hideMark/>
          </w:tcPr>
          <w:p w14:paraId="54FEFC05"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c>
          <w:tcPr>
            <w:tcW w:w="732" w:type="pct"/>
            <w:shd w:val="clear" w:color="auto" w:fill="D9D9D9"/>
            <w:hideMark/>
          </w:tcPr>
          <w:p w14:paraId="55171D0A" w14:textId="77777777" w:rsidR="00BF1A7E" w:rsidRPr="00BF1A7E" w:rsidRDefault="00BF1A7E" w:rsidP="00BF1A7E">
            <w:pPr>
              <w:spacing w:after="0"/>
              <w:rPr>
                <w:rFonts w:ascii="Calibri" w:eastAsia="Times New Roman" w:hAnsi="Calibri" w:cs="Calibri"/>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 </w:t>
            </w:r>
          </w:p>
        </w:tc>
      </w:tr>
      <w:tr w:rsidR="00BF1A7E" w:rsidRPr="00BF1A7E" w14:paraId="46497ABA" w14:textId="77777777" w:rsidTr="00BE20B0">
        <w:trPr>
          <w:trHeight w:val="300"/>
        </w:trPr>
        <w:tc>
          <w:tcPr>
            <w:tcW w:w="579" w:type="pct"/>
            <w:shd w:val="clear" w:color="auto" w:fill="auto"/>
          </w:tcPr>
          <w:p w14:paraId="1284945B"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98" w:type="pct"/>
            <w:shd w:val="clear" w:color="auto" w:fill="auto"/>
          </w:tcPr>
          <w:p w14:paraId="033C30B8"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32" w:type="pct"/>
            <w:shd w:val="clear" w:color="auto" w:fill="auto"/>
          </w:tcPr>
          <w:p w14:paraId="3725A529"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2090" w:type="pct"/>
            <w:shd w:val="clear" w:color="auto" w:fill="auto"/>
          </w:tcPr>
          <w:p w14:paraId="3A3DF714" w14:textId="77777777" w:rsidR="00BF1A7E" w:rsidRPr="00BF1A7E" w:rsidRDefault="00BF1A7E" w:rsidP="00BF1A7E">
            <w:pPr>
              <w:spacing w:after="0"/>
              <w:jc w:val="center"/>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Cs/>
                <w:color w:val="auto"/>
                <w:sz w:val="20"/>
                <w:szCs w:val="20"/>
                <w:lang w:val="en-GB" w:eastAsia="en-GB"/>
              </w:rPr>
              <w:t>Week 15</w:t>
            </w:r>
          </w:p>
        </w:tc>
        <w:tc>
          <w:tcPr>
            <w:tcW w:w="469" w:type="pct"/>
            <w:shd w:val="clear" w:color="auto" w:fill="auto"/>
          </w:tcPr>
          <w:p w14:paraId="763C9B4B"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732" w:type="pct"/>
            <w:shd w:val="clear" w:color="auto" w:fill="auto"/>
          </w:tcPr>
          <w:p w14:paraId="0E1E9512"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r>
      <w:tr w:rsidR="00BF1A7E" w:rsidRPr="00BF1A7E" w14:paraId="620A2DA4" w14:textId="77777777" w:rsidTr="00BE20B0">
        <w:trPr>
          <w:trHeight w:val="300"/>
        </w:trPr>
        <w:tc>
          <w:tcPr>
            <w:tcW w:w="579" w:type="pct"/>
            <w:shd w:val="clear" w:color="auto" w:fill="FFFF00"/>
          </w:tcPr>
          <w:p w14:paraId="0BF60B57"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Mon 6 Nov</w:t>
            </w:r>
          </w:p>
        </w:tc>
        <w:tc>
          <w:tcPr>
            <w:tcW w:w="598" w:type="pct"/>
            <w:shd w:val="clear" w:color="auto" w:fill="FFFF00"/>
          </w:tcPr>
          <w:p w14:paraId="791DACF1"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532" w:type="pct"/>
            <w:shd w:val="clear" w:color="auto" w:fill="FFFF00"/>
          </w:tcPr>
          <w:p w14:paraId="02809D6E"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c>
          <w:tcPr>
            <w:tcW w:w="2090" w:type="pct"/>
            <w:shd w:val="clear" w:color="auto" w:fill="FFFF00"/>
          </w:tcPr>
          <w:p w14:paraId="1B242C73"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i/>
                <w:color w:val="auto"/>
                <w:sz w:val="20"/>
                <w:szCs w:val="20"/>
                <w:lang w:val="en-GB" w:eastAsia="en-GB"/>
              </w:rPr>
              <w:t>Research Tutorial Spotlight</w:t>
            </w:r>
            <w:r w:rsidRPr="00BF1A7E">
              <w:rPr>
                <w:rFonts w:ascii="Calibri" w:eastAsia="Calibri,Times New Roman" w:hAnsi="Calibri" w:cs="Calibri,Times New Roman"/>
                <w:color w:val="auto"/>
                <w:sz w:val="20"/>
                <w:szCs w:val="20"/>
                <w:lang w:val="en-GB" w:eastAsia="en-GB"/>
              </w:rPr>
              <w:t>: deadline</w:t>
            </w:r>
          </w:p>
        </w:tc>
        <w:tc>
          <w:tcPr>
            <w:tcW w:w="469" w:type="pct"/>
            <w:shd w:val="clear" w:color="auto" w:fill="FFFF00"/>
          </w:tcPr>
          <w:p w14:paraId="55CA070E"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r w:rsidRPr="00BF1A7E">
              <w:rPr>
                <w:rFonts w:ascii="Calibri" w:eastAsia="Calibri,Times New Roman" w:hAnsi="Calibri" w:cs="Calibri,Times New Roman"/>
                <w:b w:val="0"/>
                <w:color w:val="auto"/>
                <w:sz w:val="20"/>
                <w:szCs w:val="20"/>
                <w:lang w:val="en-GB" w:eastAsia="en-GB"/>
              </w:rPr>
              <w:t>Assessed</w:t>
            </w:r>
          </w:p>
        </w:tc>
        <w:tc>
          <w:tcPr>
            <w:tcW w:w="732" w:type="pct"/>
            <w:shd w:val="clear" w:color="auto" w:fill="FFFF00"/>
          </w:tcPr>
          <w:p w14:paraId="427D754F" w14:textId="77777777" w:rsidR="00BF1A7E" w:rsidRPr="00BF1A7E" w:rsidRDefault="00BF1A7E" w:rsidP="00BF1A7E">
            <w:pPr>
              <w:spacing w:after="0"/>
              <w:rPr>
                <w:rFonts w:ascii="Calibri" w:eastAsia="Calibri,Times New Roman" w:hAnsi="Calibri" w:cs="Calibri,Times New Roman"/>
                <w:b w:val="0"/>
                <w:color w:val="auto"/>
                <w:sz w:val="20"/>
                <w:szCs w:val="20"/>
                <w:lang w:val="en-GB" w:eastAsia="en-GB"/>
              </w:rPr>
            </w:pPr>
          </w:p>
        </w:tc>
      </w:tr>
    </w:tbl>
    <w:p w14:paraId="7AA082FF" w14:textId="77777777" w:rsidR="00CF4D98" w:rsidRDefault="00CF4D98" w:rsidP="00CF4D98">
      <w:pPr>
        <w:spacing w:after="200" w:line="276" w:lineRule="auto"/>
        <w:rPr>
          <w:rFonts w:ascii="Calibri" w:eastAsia="Calibri" w:hAnsi="Calibri" w:cs="Times New Roman"/>
          <w:b w:val="0"/>
          <w:color w:val="auto"/>
          <w:sz w:val="22"/>
          <w:lang w:val="en-GB"/>
        </w:rPr>
      </w:pPr>
    </w:p>
    <w:p w14:paraId="25E55904" w14:textId="7BD3779C" w:rsidR="00CF4D98" w:rsidRPr="00CF4D98" w:rsidRDefault="00CF4D98" w:rsidP="00CF4D98">
      <w:pPr>
        <w:spacing w:after="200" w:line="276" w:lineRule="auto"/>
        <w:rPr>
          <w:rFonts w:ascii="Calibri" w:eastAsia="Calibri" w:hAnsi="Calibri" w:cs="Times New Roman"/>
          <w:b w:val="0"/>
          <w:color w:val="auto"/>
          <w:sz w:val="22"/>
          <w:lang w:val="en-GB"/>
        </w:rPr>
      </w:pPr>
      <w:r w:rsidRPr="00CF4D98">
        <w:rPr>
          <w:rFonts w:ascii="Calibri" w:eastAsia="Calibri" w:hAnsi="Calibri" w:cs="Times New Roman"/>
          <w:b w:val="0"/>
          <w:color w:val="auto"/>
          <w:sz w:val="22"/>
          <w:lang w:val="en-GB"/>
        </w:rPr>
        <w:t>Green – material which is online only for you to study in your own time.</w:t>
      </w:r>
    </w:p>
    <w:p w14:paraId="6A94AD04" w14:textId="77777777" w:rsidR="00CF4D98" w:rsidRPr="00CF4D98" w:rsidRDefault="00CF4D98" w:rsidP="00CF4D98">
      <w:pPr>
        <w:spacing w:after="200" w:line="276" w:lineRule="auto"/>
        <w:rPr>
          <w:rFonts w:ascii="Calibri" w:eastAsia="Calibri" w:hAnsi="Calibri" w:cs="Times New Roman"/>
          <w:b w:val="0"/>
          <w:color w:val="auto"/>
          <w:sz w:val="22"/>
          <w:lang w:val="en-GB"/>
        </w:rPr>
      </w:pPr>
      <w:r w:rsidRPr="00CF4D98">
        <w:rPr>
          <w:rFonts w:ascii="Calibri" w:eastAsia="Calibri" w:hAnsi="Calibri" w:cs="Times New Roman"/>
          <w:b w:val="0"/>
          <w:color w:val="auto"/>
          <w:sz w:val="22"/>
          <w:lang w:val="en-GB"/>
        </w:rPr>
        <w:t>Yellow – assessment deadline</w:t>
      </w:r>
    </w:p>
    <w:p w14:paraId="64BE65FE" w14:textId="77777777" w:rsidR="00CF4D98" w:rsidRPr="00CF4D98" w:rsidRDefault="00CF4D98" w:rsidP="00CF4D98">
      <w:pPr>
        <w:spacing w:after="200" w:line="276" w:lineRule="auto"/>
        <w:rPr>
          <w:rFonts w:ascii="Calibri" w:eastAsia="Calibri" w:hAnsi="Calibri" w:cs="Times New Roman"/>
          <w:bCs/>
          <w:color w:val="auto"/>
          <w:sz w:val="22"/>
          <w:lang w:val="en-GB"/>
        </w:rPr>
      </w:pPr>
      <w:r w:rsidRPr="00CF4D98">
        <w:rPr>
          <w:rFonts w:ascii="Calibri" w:eastAsia="Calibri" w:hAnsi="Calibri" w:cs="Times New Roman"/>
          <w:bCs/>
          <w:color w:val="auto"/>
          <w:sz w:val="22"/>
          <w:lang w:val="en-GB"/>
        </w:rPr>
        <w:t>Venues</w:t>
      </w:r>
    </w:p>
    <w:sdt>
      <w:sdtPr>
        <w:rPr>
          <w:rFonts w:ascii="Calibri" w:eastAsia="Calibri" w:hAnsi="Calibri" w:cs="Times New Roman"/>
          <w:b w:val="0"/>
          <w:color w:val="auto"/>
          <w:sz w:val="22"/>
          <w:lang w:val="en-GB"/>
        </w:rPr>
        <w:id w:val="1736131845"/>
        <w:placeholder>
          <w:docPart w:val="A3051557535842EDAD7B176FD7BE24A2"/>
        </w:placeholder>
      </w:sdtPr>
      <w:sdtEndPr/>
      <w:sdtContent>
        <w:p w14:paraId="775B9E8E" w14:textId="4EA9D534" w:rsidR="00CF4D98" w:rsidRPr="00CF4D98" w:rsidRDefault="00BF15F4" w:rsidP="00CF4D98">
          <w:pPr>
            <w:spacing w:after="200" w:line="276"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 xml:space="preserve">BMPLT is the lecture theatre in </w:t>
          </w:r>
          <w:r w:rsidR="00CC46D4">
            <w:rPr>
              <w:rFonts w:ascii="Calibri" w:eastAsia="Calibri" w:hAnsi="Calibri" w:cs="Times New Roman"/>
              <w:b w:val="0"/>
              <w:color w:val="auto"/>
              <w:sz w:val="22"/>
              <w:lang w:val="en-GB"/>
            </w:rPr>
            <w:t xml:space="preserve">the Biomedical Physics Building. </w:t>
          </w:r>
          <w:r w:rsidR="00CF4D98" w:rsidRPr="00CF4D98">
            <w:rPr>
              <w:rFonts w:ascii="Calibri" w:eastAsia="Calibri" w:hAnsi="Calibri" w:cs="Times New Roman"/>
              <w:b w:val="0"/>
              <w:color w:val="auto"/>
              <w:sz w:val="22"/>
              <w:lang w:val="en-GB"/>
            </w:rPr>
            <w:t xml:space="preserve">All </w:t>
          </w:r>
          <w:r>
            <w:rPr>
              <w:rFonts w:ascii="Calibri" w:eastAsia="Calibri" w:hAnsi="Calibri" w:cs="Times New Roman"/>
              <w:b w:val="0"/>
              <w:color w:val="auto"/>
              <w:sz w:val="22"/>
              <w:lang w:val="en-GB"/>
            </w:rPr>
            <w:t xml:space="preserve">other </w:t>
          </w:r>
          <w:r w:rsidR="00CF4D98" w:rsidRPr="00CF4D98">
            <w:rPr>
              <w:rFonts w:ascii="Calibri" w:eastAsia="Calibri" w:hAnsi="Calibri" w:cs="Times New Roman"/>
              <w:b w:val="0"/>
              <w:color w:val="auto"/>
              <w:sz w:val="22"/>
              <w:lang w:val="en-GB"/>
            </w:rPr>
            <w:t>venues are in Polwarth, Foresterhill</w:t>
          </w:r>
          <w:r w:rsidR="00AD1495">
            <w:rPr>
              <w:rFonts w:ascii="Calibri" w:eastAsia="Calibri" w:hAnsi="Calibri" w:cs="Times New Roman"/>
              <w:b w:val="0"/>
              <w:color w:val="auto"/>
              <w:sz w:val="22"/>
              <w:lang w:val="en-GB"/>
            </w:rPr>
            <w:t>.</w:t>
          </w:r>
        </w:p>
      </w:sdtContent>
    </w:sdt>
    <w:p w14:paraId="089D192D" w14:textId="77777777" w:rsidR="0041038E" w:rsidRDefault="0041038E" w:rsidP="002B20EB">
      <w:pPr>
        <w:keepNext/>
        <w:keepLines/>
        <w:spacing w:before="480" w:after="0" w:line="276" w:lineRule="auto"/>
        <w:outlineLvl w:val="0"/>
        <w:rPr>
          <w:rFonts w:ascii="Cambria" w:eastAsia="Times New Roman" w:hAnsi="Cambria" w:cs="Times New Roman"/>
          <w:bCs/>
          <w:color w:val="365F91"/>
          <w:szCs w:val="28"/>
          <w:lang w:val="en-GB"/>
        </w:rPr>
      </w:pPr>
    </w:p>
    <w:p w14:paraId="67AD2D87" w14:textId="77777777" w:rsidR="0066591D" w:rsidRPr="006C7CEB" w:rsidRDefault="0066591D" w:rsidP="002B20EB">
      <w:pPr>
        <w:keepNext/>
        <w:keepLines/>
        <w:spacing w:before="480" w:after="0" w:line="276" w:lineRule="auto"/>
        <w:outlineLvl w:val="0"/>
        <w:rPr>
          <w:rFonts w:ascii="Cambria" w:eastAsia="Times New Roman" w:hAnsi="Cambria" w:cs="Times New Roman"/>
          <w:bCs/>
          <w:color w:val="365F91"/>
          <w:szCs w:val="28"/>
          <w:lang w:val="en-GB"/>
        </w:rPr>
      </w:pPr>
    </w:p>
    <w:p w14:paraId="5F2D1088" w14:textId="77777777" w:rsidR="002B20EB" w:rsidRPr="006C7CEB" w:rsidRDefault="002B20EB" w:rsidP="002B20EB">
      <w:pPr>
        <w:spacing w:after="200" w:line="276" w:lineRule="auto"/>
        <w:rPr>
          <w:rFonts w:ascii="Calibri" w:eastAsia="Calibri" w:hAnsi="Calibri" w:cs="Times New Roman"/>
          <w:b w:val="0"/>
          <w:color w:val="auto"/>
          <w:sz w:val="22"/>
          <w:lang w:val="en-GB"/>
        </w:rPr>
      </w:pPr>
    </w:p>
    <w:p w14:paraId="5E2AC1A0" w14:textId="2953118F" w:rsidR="009573FB" w:rsidRDefault="009573FB">
      <w:pPr>
        <w:rPr>
          <w:rFonts w:cstheme="minorHAnsi"/>
          <w:color w:val="auto"/>
          <w:sz w:val="20"/>
          <w:szCs w:val="20"/>
        </w:rPr>
      </w:pPr>
    </w:p>
    <w:p w14:paraId="72D56D25" w14:textId="00C90840" w:rsidR="009573FB" w:rsidRDefault="009573FB">
      <w:pPr>
        <w:rPr>
          <w:rFonts w:cstheme="minorHAnsi"/>
          <w:color w:val="auto"/>
          <w:sz w:val="20"/>
          <w:szCs w:val="20"/>
        </w:rPr>
      </w:pPr>
    </w:p>
    <w:p w14:paraId="3B4E30A1" w14:textId="41AC5EDD" w:rsidR="009573FB" w:rsidRDefault="009573FB">
      <w:pPr>
        <w:rPr>
          <w:rFonts w:cstheme="minorHAnsi"/>
          <w:color w:val="auto"/>
          <w:sz w:val="20"/>
          <w:szCs w:val="20"/>
        </w:rPr>
      </w:pPr>
    </w:p>
    <w:p w14:paraId="0CC02971" w14:textId="43028FC5" w:rsidR="009573FB" w:rsidRDefault="009573FB">
      <w:pPr>
        <w:rPr>
          <w:rFonts w:cstheme="minorHAnsi"/>
          <w:color w:val="auto"/>
          <w:sz w:val="20"/>
          <w:szCs w:val="20"/>
        </w:rPr>
      </w:pPr>
    </w:p>
    <w:p w14:paraId="5452497D" w14:textId="73DA20D7" w:rsidR="009573FB" w:rsidRDefault="009573FB">
      <w:pPr>
        <w:rPr>
          <w:rFonts w:cstheme="minorHAnsi"/>
          <w:color w:val="auto"/>
          <w:sz w:val="20"/>
          <w:szCs w:val="20"/>
        </w:rPr>
      </w:pPr>
    </w:p>
    <w:p w14:paraId="122ACF8B" w14:textId="0F68CFA8" w:rsidR="009573FB" w:rsidRDefault="009573FB">
      <w:pPr>
        <w:rPr>
          <w:rFonts w:cstheme="minorHAnsi"/>
          <w:color w:val="auto"/>
          <w:sz w:val="20"/>
          <w:szCs w:val="20"/>
        </w:rPr>
      </w:pPr>
    </w:p>
    <w:p w14:paraId="42F3106F" w14:textId="01CA5934" w:rsidR="009573FB" w:rsidRDefault="009573FB">
      <w:pPr>
        <w:rPr>
          <w:rFonts w:cstheme="minorHAnsi"/>
          <w:color w:val="auto"/>
          <w:sz w:val="20"/>
          <w:szCs w:val="20"/>
        </w:rPr>
      </w:pPr>
    </w:p>
    <w:p w14:paraId="4ACCE26D" w14:textId="311754D4" w:rsidR="009573FB" w:rsidRDefault="009573FB">
      <w:pPr>
        <w:rPr>
          <w:rFonts w:cstheme="minorHAnsi"/>
          <w:color w:val="auto"/>
          <w:sz w:val="20"/>
          <w:szCs w:val="20"/>
        </w:rPr>
      </w:pPr>
    </w:p>
    <w:p w14:paraId="671E22B4" w14:textId="0A263D7E" w:rsidR="009573FB" w:rsidRDefault="009573FB">
      <w:pPr>
        <w:rPr>
          <w:rFonts w:cstheme="minorHAnsi"/>
          <w:color w:val="auto"/>
          <w:sz w:val="20"/>
          <w:szCs w:val="20"/>
        </w:rPr>
      </w:pPr>
    </w:p>
    <w:p w14:paraId="7811C60A" w14:textId="5CE76178" w:rsidR="009573FB" w:rsidRDefault="009573FB">
      <w:pPr>
        <w:rPr>
          <w:rFonts w:cstheme="minorHAnsi"/>
          <w:color w:val="auto"/>
          <w:sz w:val="20"/>
          <w:szCs w:val="20"/>
        </w:rPr>
      </w:pPr>
    </w:p>
    <w:p w14:paraId="339331E7" w14:textId="30EE47AE" w:rsidR="009573FB" w:rsidRDefault="009573FB">
      <w:pPr>
        <w:rPr>
          <w:rFonts w:cstheme="minorHAnsi"/>
          <w:color w:val="auto"/>
          <w:sz w:val="20"/>
          <w:szCs w:val="20"/>
        </w:rPr>
      </w:pPr>
    </w:p>
    <w:p w14:paraId="4040B31B" w14:textId="0D23E4EF" w:rsidR="009573FB" w:rsidRDefault="009573FB">
      <w:pPr>
        <w:rPr>
          <w:rFonts w:cstheme="minorHAnsi"/>
          <w:color w:val="auto"/>
          <w:sz w:val="20"/>
          <w:szCs w:val="20"/>
        </w:rPr>
      </w:pPr>
    </w:p>
    <w:p w14:paraId="35125B4C" w14:textId="1C454E79" w:rsidR="009573FB" w:rsidRDefault="009573FB">
      <w:pPr>
        <w:rPr>
          <w:rFonts w:cstheme="minorHAnsi"/>
          <w:color w:val="auto"/>
          <w:sz w:val="20"/>
          <w:szCs w:val="20"/>
        </w:rPr>
      </w:pPr>
    </w:p>
    <w:p w14:paraId="29E045F6" w14:textId="1BE8A538" w:rsidR="009573FB" w:rsidRDefault="009573FB">
      <w:pPr>
        <w:rPr>
          <w:rFonts w:cstheme="minorHAnsi"/>
          <w:color w:val="auto"/>
          <w:sz w:val="20"/>
          <w:szCs w:val="20"/>
        </w:rPr>
      </w:pPr>
    </w:p>
    <w:p w14:paraId="47170752" w14:textId="5980B48C" w:rsidR="009573FB" w:rsidRDefault="009573FB">
      <w:pPr>
        <w:rPr>
          <w:rFonts w:cstheme="minorHAnsi"/>
          <w:color w:val="auto"/>
          <w:sz w:val="20"/>
          <w:szCs w:val="20"/>
        </w:rPr>
      </w:pPr>
    </w:p>
    <w:p w14:paraId="399B3DF2" w14:textId="13A433A6" w:rsidR="009573FB" w:rsidRDefault="009573FB">
      <w:pPr>
        <w:rPr>
          <w:rFonts w:cstheme="minorHAnsi"/>
          <w:color w:val="auto"/>
          <w:sz w:val="20"/>
          <w:szCs w:val="20"/>
        </w:rPr>
      </w:pPr>
    </w:p>
    <w:p w14:paraId="1D5E2CC4" w14:textId="40E81D4A" w:rsidR="009573FB" w:rsidRDefault="009573FB">
      <w:pPr>
        <w:rPr>
          <w:rFonts w:cstheme="minorHAnsi"/>
          <w:color w:val="auto"/>
          <w:sz w:val="20"/>
          <w:szCs w:val="20"/>
        </w:rPr>
      </w:pPr>
    </w:p>
    <w:p w14:paraId="23B881AB" w14:textId="7853322B" w:rsidR="009573FB" w:rsidRDefault="009573FB">
      <w:pPr>
        <w:rPr>
          <w:rFonts w:cstheme="minorHAnsi"/>
          <w:color w:val="auto"/>
          <w:sz w:val="20"/>
          <w:szCs w:val="20"/>
        </w:rPr>
      </w:pPr>
    </w:p>
    <w:p w14:paraId="2AB88C8A" w14:textId="04F459C9" w:rsidR="009573FB" w:rsidRDefault="009573FB">
      <w:pPr>
        <w:rPr>
          <w:rFonts w:cstheme="minorHAnsi"/>
          <w:color w:val="auto"/>
          <w:sz w:val="20"/>
          <w:szCs w:val="20"/>
        </w:rPr>
      </w:pPr>
    </w:p>
    <w:p w14:paraId="2D252AB8" w14:textId="05E49F40" w:rsidR="009573FB" w:rsidRDefault="009573FB">
      <w:pPr>
        <w:rPr>
          <w:rFonts w:cstheme="minorHAnsi"/>
          <w:color w:val="auto"/>
          <w:sz w:val="20"/>
          <w:szCs w:val="20"/>
        </w:rPr>
      </w:pPr>
    </w:p>
    <w:p w14:paraId="2EBE1BE3" w14:textId="4E40B1CD" w:rsidR="009573FB" w:rsidRDefault="009573FB">
      <w:pPr>
        <w:rPr>
          <w:rFonts w:cstheme="minorHAnsi"/>
          <w:color w:val="auto"/>
          <w:sz w:val="20"/>
          <w:szCs w:val="20"/>
        </w:rPr>
      </w:pPr>
    </w:p>
    <w:p w14:paraId="22F1D340" w14:textId="3242068F" w:rsidR="009573FB" w:rsidRDefault="009573FB">
      <w:pPr>
        <w:rPr>
          <w:rFonts w:cstheme="minorHAnsi"/>
          <w:color w:val="auto"/>
          <w:sz w:val="20"/>
          <w:szCs w:val="20"/>
        </w:rPr>
      </w:pPr>
    </w:p>
    <w:p w14:paraId="2A025A4B" w14:textId="374EA785" w:rsidR="009573FB" w:rsidRDefault="009573FB">
      <w:pPr>
        <w:rPr>
          <w:rFonts w:cstheme="minorHAnsi"/>
          <w:color w:val="auto"/>
          <w:sz w:val="20"/>
          <w:szCs w:val="20"/>
        </w:rPr>
      </w:pPr>
    </w:p>
    <w:p w14:paraId="5F7D5C9A" w14:textId="67565E21" w:rsidR="009573FB" w:rsidRDefault="009573FB">
      <w:pPr>
        <w:rPr>
          <w:rFonts w:cstheme="minorHAnsi"/>
          <w:color w:val="auto"/>
          <w:sz w:val="20"/>
          <w:szCs w:val="20"/>
        </w:rPr>
      </w:pPr>
    </w:p>
    <w:p w14:paraId="7765FE30" w14:textId="1ED56E5A" w:rsidR="009573FB" w:rsidRDefault="009573FB">
      <w:pPr>
        <w:rPr>
          <w:rFonts w:cstheme="minorHAnsi"/>
          <w:color w:val="auto"/>
          <w:sz w:val="20"/>
          <w:szCs w:val="20"/>
        </w:rPr>
      </w:pPr>
    </w:p>
    <w:p w14:paraId="7CF7305C" w14:textId="32072612" w:rsidR="009573FB" w:rsidRDefault="009573FB">
      <w:pPr>
        <w:rPr>
          <w:rFonts w:cstheme="minorHAnsi"/>
          <w:color w:val="auto"/>
          <w:sz w:val="20"/>
          <w:szCs w:val="20"/>
        </w:rPr>
      </w:pPr>
    </w:p>
    <w:p w14:paraId="574C42B3" w14:textId="23A7B5C7" w:rsidR="009573FB" w:rsidRDefault="009573FB">
      <w:pPr>
        <w:rPr>
          <w:rFonts w:cstheme="minorHAnsi"/>
          <w:color w:val="auto"/>
          <w:sz w:val="20"/>
          <w:szCs w:val="20"/>
        </w:rPr>
      </w:pPr>
    </w:p>
    <w:p w14:paraId="73F56A95" w14:textId="2906C76C" w:rsidR="009573FB" w:rsidRDefault="009573FB">
      <w:pPr>
        <w:rPr>
          <w:rFonts w:cstheme="minorHAnsi"/>
          <w:color w:val="auto"/>
          <w:sz w:val="20"/>
          <w:szCs w:val="20"/>
        </w:rPr>
      </w:pPr>
    </w:p>
    <w:p w14:paraId="7FDE0D15" w14:textId="77777777" w:rsidR="00012C46" w:rsidRPr="00596FCB" w:rsidRDefault="00012C46" w:rsidP="00012C46">
      <w:pPr>
        <w:rPr>
          <w:color w:val="17365D" w:themeColor="text2" w:themeShade="BF"/>
          <w:szCs w:val="28"/>
        </w:rPr>
      </w:pPr>
      <w:bookmarkStart w:id="94" w:name="_Hlk96609228"/>
      <w:bookmarkStart w:id="95" w:name="_Hlk96612271"/>
      <w:bookmarkStart w:id="96" w:name="_Hlk96078428"/>
      <w:r w:rsidRPr="00596FCB">
        <w:rPr>
          <w:color w:val="17365D" w:themeColor="text2" w:themeShade="BF"/>
          <w:szCs w:val="28"/>
        </w:rPr>
        <w:t>Campus Maps - Foresterhill</w:t>
      </w:r>
    </w:p>
    <w:p w14:paraId="04A8D552" w14:textId="77777777" w:rsidR="00012C46" w:rsidRDefault="00012C46" w:rsidP="00012C46">
      <w:pPr>
        <w:rPr>
          <w:sz w:val="24"/>
          <w:szCs w:val="24"/>
        </w:rPr>
      </w:pPr>
    </w:p>
    <w:p w14:paraId="5C0C5379" w14:textId="77777777" w:rsidR="00012C46" w:rsidRDefault="00012C46" w:rsidP="00012C46">
      <w:pPr>
        <w:rPr>
          <w:sz w:val="24"/>
          <w:szCs w:val="24"/>
        </w:rPr>
      </w:pPr>
    </w:p>
    <w:p w14:paraId="5FEB3AFF" w14:textId="77777777" w:rsidR="00012C46" w:rsidRDefault="00012C46" w:rsidP="00012C46">
      <w:pPr>
        <w:rPr>
          <w:sz w:val="24"/>
          <w:szCs w:val="24"/>
        </w:rPr>
      </w:pPr>
    </w:p>
    <w:p w14:paraId="5E433402" w14:textId="77777777" w:rsidR="00012C46" w:rsidRDefault="00012C46" w:rsidP="00012C46">
      <w:pPr>
        <w:rPr>
          <w:sz w:val="24"/>
          <w:szCs w:val="24"/>
        </w:rPr>
      </w:pPr>
    </w:p>
    <w:p w14:paraId="532F15BB" w14:textId="77777777" w:rsidR="00012C46" w:rsidRDefault="00012C46" w:rsidP="00012C46">
      <w:pPr>
        <w:rPr>
          <w:sz w:val="24"/>
          <w:szCs w:val="24"/>
        </w:rPr>
      </w:pPr>
    </w:p>
    <w:p w14:paraId="50617B14" w14:textId="77777777" w:rsidR="00012C46" w:rsidRDefault="00012C46" w:rsidP="00012C46">
      <w:pPr>
        <w:rPr>
          <w:sz w:val="24"/>
          <w:szCs w:val="24"/>
        </w:rPr>
      </w:pPr>
    </w:p>
    <w:p w14:paraId="46BB876E" w14:textId="77777777" w:rsidR="00012C46" w:rsidRDefault="00012C46" w:rsidP="00012C46">
      <w:pPr>
        <w:rPr>
          <w:sz w:val="24"/>
          <w:szCs w:val="24"/>
        </w:rPr>
      </w:pPr>
    </w:p>
    <w:p w14:paraId="234766A5" w14:textId="77777777" w:rsidR="00012C46" w:rsidRDefault="00012C46" w:rsidP="00012C46">
      <w:pPr>
        <w:rPr>
          <w:sz w:val="24"/>
          <w:szCs w:val="24"/>
        </w:rPr>
      </w:pPr>
    </w:p>
    <w:p w14:paraId="0539A010" w14:textId="77777777" w:rsidR="00012C46" w:rsidRDefault="00012C46" w:rsidP="00012C46">
      <w:pPr>
        <w:rPr>
          <w:sz w:val="24"/>
          <w:szCs w:val="24"/>
        </w:rPr>
      </w:pPr>
      <w:r w:rsidRPr="00CC0537">
        <w:rPr>
          <w:noProof/>
        </w:rPr>
        <w:drawing>
          <wp:anchor distT="0" distB="0" distL="114300" distR="114300" simplePos="0" relativeHeight="251658241" behindDoc="1" locked="0" layoutInCell="1" allowOverlap="1" wp14:anchorId="1AC3ABC8" wp14:editId="5FA1E5CE">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E2A4E" w14:textId="77777777" w:rsidR="00012C46" w:rsidRDefault="00012C46" w:rsidP="00012C46">
      <w:pPr>
        <w:rPr>
          <w:sz w:val="24"/>
          <w:szCs w:val="24"/>
        </w:rPr>
      </w:pPr>
    </w:p>
    <w:p w14:paraId="3069B76C" w14:textId="77777777" w:rsidR="00012C46" w:rsidRDefault="00012C46" w:rsidP="00012C46">
      <w:pPr>
        <w:rPr>
          <w:sz w:val="24"/>
          <w:szCs w:val="24"/>
        </w:rPr>
      </w:pPr>
    </w:p>
    <w:p w14:paraId="62AE6FD7" w14:textId="77777777" w:rsidR="00012C46" w:rsidRDefault="00012C46" w:rsidP="00012C46">
      <w:pPr>
        <w:rPr>
          <w:sz w:val="24"/>
          <w:szCs w:val="24"/>
        </w:rPr>
      </w:pPr>
    </w:p>
    <w:p w14:paraId="5905817E" w14:textId="77777777" w:rsidR="00012C46" w:rsidRDefault="00012C46" w:rsidP="00012C46">
      <w:pPr>
        <w:rPr>
          <w:sz w:val="24"/>
          <w:szCs w:val="24"/>
        </w:rPr>
      </w:pPr>
    </w:p>
    <w:p w14:paraId="43459850" w14:textId="77777777" w:rsidR="00012C46" w:rsidRDefault="00012C46" w:rsidP="00012C46">
      <w:pPr>
        <w:rPr>
          <w:sz w:val="24"/>
          <w:szCs w:val="24"/>
        </w:rPr>
      </w:pPr>
    </w:p>
    <w:p w14:paraId="5FF11139" w14:textId="77777777" w:rsidR="00012C46" w:rsidRDefault="00012C46" w:rsidP="00012C46">
      <w:pPr>
        <w:rPr>
          <w:sz w:val="24"/>
          <w:szCs w:val="24"/>
        </w:rPr>
      </w:pPr>
    </w:p>
    <w:p w14:paraId="3E2EA195" w14:textId="77777777" w:rsidR="00012C46" w:rsidRDefault="00012C46" w:rsidP="00012C46">
      <w:pPr>
        <w:rPr>
          <w:sz w:val="24"/>
          <w:szCs w:val="24"/>
        </w:rPr>
      </w:pPr>
    </w:p>
    <w:p w14:paraId="1DF99DDC" w14:textId="77777777" w:rsidR="00012C46" w:rsidRDefault="00012C46" w:rsidP="00012C46">
      <w:pPr>
        <w:rPr>
          <w:sz w:val="24"/>
          <w:szCs w:val="24"/>
        </w:rPr>
      </w:pPr>
    </w:p>
    <w:p w14:paraId="0C29B467" w14:textId="77777777" w:rsidR="00012C46" w:rsidRDefault="00012C46" w:rsidP="00012C46">
      <w:pPr>
        <w:rPr>
          <w:sz w:val="24"/>
          <w:szCs w:val="24"/>
        </w:rPr>
      </w:pPr>
    </w:p>
    <w:p w14:paraId="36FA7EBA" w14:textId="77777777" w:rsidR="00012C46" w:rsidRDefault="00012C46" w:rsidP="00012C46">
      <w:pPr>
        <w:rPr>
          <w:sz w:val="24"/>
          <w:szCs w:val="24"/>
        </w:rPr>
      </w:pPr>
    </w:p>
    <w:p w14:paraId="42DC7EF6" w14:textId="77777777" w:rsidR="00012C46" w:rsidRDefault="00012C46" w:rsidP="00012C46">
      <w:pPr>
        <w:rPr>
          <w:sz w:val="24"/>
          <w:szCs w:val="24"/>
        </w:rPr>
      </w:pPr>
    </w:p>
    <w:p w14:paraId="1FFF7198" w14:textId="77777777" w:rsidR="00012C46" w:rsidRDefault="00012C46" w:rsidP="00012C46">
      <w:pPr>
        <w:rPr>
          <w:sz w:val="24"/>
          <w:szCs w:val="24"/>
        </w:rPr>
      </w:pPr>
    </w:p>
    <w:p w14:paraId="25B59FF9" w14:textId="77777777" w:rsidR="00012C46" w:rsidRDefault="00012C46" w:rsidP="00012C46">
      <w:pPr>
        <w:rPr>
          <w:sz w:val="24"/>
          <w:szCs w:val="24"/>
        </w:rPr>
      </w:pPr>
    </w:p>
    <w:p w14:paraId="43C6DF6F" w14:textId="77777777" w:rsidR="00012C46" w:rsidRDefault="00012C46" w:rsidP="00012C46">
      <w:pPr>
        <w:rPr>
          <w:sz w:val="24"/>
          <w:szCs w:val="24"/>
        </w:rPr>
      </w:pPr>
    </w:p>
    <w:p w14:paraId="3F768635" w14:textId="77777777" w:rsidR="00012C46" w:rsidRDefault="00012C46" w:rsidP="00012C46">
      <w:pPr>
        <w:rPr>
          <w:sz w:val="24"/>
          <w:szCs w:val="24"/>
        </w:rPr>
      </w:pPr>
    </w:p>
    <w:p w14:paraId="410773C6" w14:textId="77777777" w:rsidR="00012C46" w:rsidRDefault="00012C46" w:rsidP="00012C46">
      <w:pPr>
        <w:rPr>
          <w:sz w:val="24"/>
          <w:szCs w:val="24"/>
        </w:rPr>
      </w:pPr>
    </w:p>
    <w:p w14:paraId="55F14892" w14:textId="77777777" w:rsidR="00012C46" w:rsidRDefault="00012C46" w:rsidP="00012C46">
      <w:pPr>
        <w:rPr>
          <w:sz w:val="24"/>
          <w:szCs w:val="24"/>
        </w:rPr>
      </w:pPr>
    </w:p>
    <w:p w14:paraId="2479FA7C" w14:textId="77777777" w:rsidR="00012C46" w:rsidRDefault="00012C46" w:rsidP="00012C46">
      <w:pPr>
        <w:rPr>
          <w:sz w:val="24"/>
          <w:szCs w:val="24"/>
        </w:rPr>
      </w:pPr>
    </w:p>
    <w:p w14:paraId="768B1AAB" w14:textId="77777777" w:rsidR="00012C46" w:rsidRDefault="00012C46" w:rsidP="00012C46">
      <w:pPr>
        <w:rPr>
          <w:sz w:val="24"/>
          <w:szCs w:val="24"/>
        </w:rPr>
      </w:pPr>
    </w:p>
    <w:p w14:paraId="518B1818" w14:textId="77777777" w:rsidR="00012C46" w:rsidRDefault="00012C46" w:rsidP="00012C46">
      <w:pPr>
        <w:rPr>
          <w:sz w:val="24"/>
          <w:szCs w:val="24"/>
        </w:rPr>
      </w:pPr>
    </w:p>
    <w:p w14:paraId="602821DD" w14:textId="77777777" w:rsidR="00012C46" w:rsidRDefault="00012C46" w:rsidP="00012C46">
      <w:pPr>
        <w:rPr>
          <w:sz w:val="24"/>
          <w:szCs w:val="24"/>
        </w:rPr>
      </w:pPr>
    </w:p>
    <w:p w14:paraId="7EA8109F" w14:textId="77777777" w:rsidR="00012C46" w:rsidRDefault="00012C46" w:rsidP="00012C46">
      <w:pPr>
        <w:rPr>
          <w:sz w:val="24"/>
          <w:szCs w:val="24"/>
        </w:rPr>
      </w:pPr>
    </w:p>
    <w:p w14:paraId="10928ED6" w14:textId="77777777" w:rsidR="00012C46" w:rsidRDefault="00012C46" w:rsidP="00012C46">
      <w:pPr>
        <w:rPr>
          <w:sz w:val="24"/>
          <w:szCs w:val="24"/>
        </w:rPr>
      </w:pPr>
    </w:p>
    <w:p w14:paraId="617E70F2" w14:textId="77777777" w:rsidR="00012C46" w:rsidRDefault="00012C46" w:rsidP="00012C46">
      <w:pPr>
        <w:rPr>
          <w:sz w:val="24"/>
          <w:szCs w:val="24"/>
        </w:rPr>
      </w:pPr>
    </w:p>
    <w:p w14:paraId="4ABFDF83" w14:textId="77777777" w:rsidR="00012C46" w:rsidRDefault="00012C46" w:rsidP="00012C46">
      <w:pPr>
        <w:rPr>
          <w:sz w:val="24"/>
          <w:szCs w:val="24"/>
        </w:rPr>
      </w:pPr>
    </w:p>
    <w:bookmarkEnd w:id="94"/>
    <w:p w14:paraId="3DEE7823" w14:textId="77777777" w:rsidR="00012C46" w:rsidRDefault="00012C46" w:rsidP="00012C46">
      <w:pPr>
        <w:rPr>
          <w:sz w:val="24"/>
          <w:szCs w:val="24"/>
        </w:rPr>
      </w:pPr>
    </w:p>
    <w:p w14:paraId="00839E80" w14:textId="77777777" w:rsidR="00012C46" w:rsidRDefault="00012C46" w:rsidP="00012C46">
      <w:pPr>
        <w:rPr>
          <w:sz w:val="24"/>
          <w:szCs w:val="24"/>
        </w:rPr>
      </w:pPr>
    </w:p>
    <w:bookmarkEnd w:id="95"/>
    <w:p w14:paraId="5464486D" w14:textId="77777777" w:rsidR="00012C46" w:rsidRDefault="00012C46" w:rsidP="00012C46">
      <w:pPr>
        <w:rPr>
          <w:sz w:val="24"/>
          <w:szCs w:val="24"/>
        </w:rPr>
      </w:pPr>
    </w:p>
    <w:p w14:paraId="263B52B8" w14:textId="77777777" w:rsidR="00012C46" w:rsidRDefault="00012C46" w:rsidP="00012C46">
      <w:pPr>
        <w:rPr>
          <w:sz w:val="24"/>
          <w:szCs w:val="24"/>
        </w:rPr>
      </w:pPr>
    </w:p>
    <w:bookmarkEnd w:id="96"/>
    <w:p w14:paraId="71A0F1D8" w14:textId="77777777" w:rsidR="000A5D13" w:rsidRDefault="000A5D13" w:rsidP="000A5D13">
      <w:pPr>
        <w:rPr>
          <w:color w:val="002060"/>
          <w:szCs w:val="28"/>
        </w:rPr>
      </w:pPr>
      <w:r w:rsidRPr="00CF6977">
        <w:rPr>
          <w:color w:val="002060"/>
          <w:szCs w:val="28"/>
        </w:rPr>
        <w:t>Polwarth Floor Plans</w:t>
      </w:r>
    </w:p>
    <w:p w14:paraId="466AD3B2" w14:textId="77777777" w:rsidR="000A5D13" w:rsidRPr="005F65C5" w:rsidRDefault="000A5D13" w:rsidP="000A5D13">
      <w:pPr>
        <w:rPr>
          <w:color w:val="002060"/>
          <w:szCs w:val="28"/>
        </w:rPr>
      </w:pPr>
    </w:p>
    <w:p w14:paraId="0B48209E" w14:textId="77777777" w:rsidR="000A5D13" w:rsidRDefault="000A5D13" w:rsidP="000A5D13">
      <w:pPr>
        <w:rPr>
          <w:sz w:val="24"/>
          <w:szCs w:val="24"/>
        </w:rPr>
      </w:pPr>
      <w:r>
        <w:rPr>
          <w:noProof/>
        </w:rPr>
        <w:drawing>
          <wp:anchor distT="0" distB="0" distL="114300" distR="114300" simplePos="0" relativeHeight="251658242" behindDoc="1" locked="0" layoutInCell="1" allowOverlap="1" wp14:anchorId="6A21D685" wp14:editId="2F2F893B">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815C7" w14:textId="77777777" w:rsidR="000A5D13" w:rsidRDefault="000A5D13" w:rsidP="000A5D13">
      <w:pPr>
        <w:rPr>
          <w:sz w:val="24"/>
          <w:szCs w:val="24"/>
        </w:rPr>
      </w:pPr>
    </w:p>
    <w:p w14:paraId="5C085EF7" w14:textId="77777777" w:rsidR="000A5D13" w:rsidRDefault="000A5D13" w:rsidP="000A5D13">
      <w:pPr>
        <w:rPr>
          <w:sz w:val="24"/>
          <w:szCs w:val="24"/>
        </w:rPr>
      </w:pPr>
    </w:p>
    <w:p w14:paraId="4830043E" w14:textId="77777777" w:rsidR="000A5D13" w:rsidRDefault="000A5D13" w:rsidP="000A5D13">
      <w:pPr>
        <w:rPr>
          <w:sz w:val="24"/>
          <w:szCs w:val="24"/>
        </w:rPr>
      </w:pPr>
    </w:p>
    <w:p w14:paraId="751FA88B" w14:textId="77777777" w:rsidR="000A5D13" w:rsidRDefault="000A5D13" w:rsidP="000A5D13">
      <w:pPr>
        <w:rPr>
          <w:sz w:val="24"/>
          <w:szCs w:val="24"/>
        </w:rPr>
      </w:pPr>
    </w:p>
    <w:p w14:paraId="5A91DD85" w14:textId="77777777" w:rsidR="000A5D13" w:rsidRDefault="000A5D13" w:rsidP="000A5D13">
      <w:pPr>
        <w:rPr>
          <w:sz w:val="24"/>
          <w:szCs w:val="24"/>
        </w:rPr>
      </w:pPr>
    </w:p>
    <w:p w14:paraId="28EC2F6E" w14:textId="77777777" w:rsidR="000A5D13" w:rsidRDefault="000A5D13" w:rsidP="000A5D13">
      <w:pPr>
        <w:rPr>
          <w:sz w:val="24"/>
          <w:szCs w:val="24"/>
        </w:rPr>
      </w:pPr>
    </w:p>
    <w:p w14:paraId="07E448F6" w14:textId="77777777" w:rsidR="000A5D13" w:rsidRDefault="000A5D13" w:rsidP="000A5D13">
      <w:pPr>
        <w:rPr>
          <w:sz w:val="24"/>
          <w:szCs w:val="24"/>
        </w:rPr>
      </w:pPr>
    </w:p>
    <w:p w14:paraId="5BCFA91B" w14:textId="77777777" w:rsidR="000A5D13" w:rsidRDefault="000A5D13" w:rsidP="000A5D13">
      <w:pPr>
        <w:rPr>
          <w:sz w:val="24"/>
          <w:szCs w:val="24"/>
        </w:rPr>
      </w:pPr>
    </w:p>
    <w:p w14:paraId="4897634C" w14:textId="77777777" w:rsidR="000A5D13" w:rsidRDefault="000A5D13" w:rsidP="000A5D13">
      <w:pPr>
        <w:rPr>
          <w:sz w:val="24"/>
          <w:szCs w:val="24"/>
        </w:rPr>
      </w:pPr>
    </w:p>
    <w:p w14:paraId="72C9496D" w14:textId="77777777" w:rsidR="000A5D13" w:rsidRDefault="000A5D13" w:rsidP="000A5D13">
      <w:pPr>
        <w:rPr>
          <w:sz w:val="24"/>
          <w:szCs w:val="24"/>
        </w:rPr>
      </w:pPr>
    </w:p>
    <w:p w14:paraId="2F12CD3D" w14:textId="77777777" w:rsidR="000A5D13" w:rsidRDefault="000A5D13" w:rsidP="000A5D13">
      <w:pPr>
        <w:rPr>
          <w:sz w:val="24"/>
          <w:szCs w:val="24"/>
        </w:rPr>
      </w:pPr>
    </w:p>
    <w:p w14:paraId="7F5873B3" w14:textId="77777777" w:rsidR="000A5D13" w:rsidRDefault="000A5D13" w:rsidP="000A5D13">
      <w:pPr>
        <w:rPr>
          <w:sz w:val="24"/>
          <w:szCs w:val="24"/>
        </w:rPr>
      </w:pPr>
    </w:p>
    <w:p w14:paraId="7F5B925C" w14:textId="77777777" w:rsidR="000A5D13" w:rsidRDefault="000A5D13" w:rsidP="000A5D13">
      <w:pPr>
        <w:rPr>
          <w:sz w:val="24"/>
          <w:szCs w:val="24"/>
        </w:rPr>
      </w:pPr>
    </w:p>
    <w:p w14:paraId="770AC8D5" w14:textId="77777777" w:rsidR="000A5D13" w:rsidRDefault="000A5D13" w:rsidP="000A5D13">
      <w:pPr>
        <w:rPr>
          <w:sz w:val="24"/>
          <w:szCs w:val="24"/>
        </w:rPr>
      </w:pPr>
    </w:p>
    <w:p w14:paraId="73C7857E" w14:textId="77777777" w:rsidR="000A5D13" w:rsidRDefault="000A5D13" w:rsidP="000A5D13">
      <w:pPr>
        <w:rPr>
          <w:sz w:val="24"/>
          <w:szCs w:val="24"/>
        </w:rPr>
      </w:pPr>
    </w:p>
    <w:p w14:paraId="48592530" w14:textId="77777777" w:rsidR="000A5D13" w:rsidRDefault="000A5D13" w:rsidP="000A5D13">
      <w:pPr>
        <w:rPr>
          <w:sz w:val="24"/>
          <w:szCs w:val="24"/>
        </w:rPr>
      </w:pPr>
    </w:p>
    <w:p w14:paraId="1EF48A5E" w14:textId="77777777" w:rsidR="000A5D13" w:rsidRDefault="000A5D13" w:rsidP="000A5D13">
      <w:pPr>
        <w:rPr>
          <w:sz w:val="24"/>
          <w:szCs w:val="24"/>
        </w:rPr>
      </w:pPr>
    </w:p>
    <w:p w14:paraId="266CE927" w14:textId="77777777" w:rsidR="000A5D13" w:rsidRDefault="000A5D13" w:rsidP="000A5D13">
      <w:pPr>
        <w:rPr>
          <w:sz w:val="24"/>
          <w:szCs w:val="24"/>
        </w:rPr>
      </w:pPr>
    </w:p>
    <w:p w14:paraId="3B394F11" w14:textId="77777777" w:rsidR="000A5D13" w:rsidRDefault="000A5D13" w:rsidP="000A5D13">
      <w:pPr>
        <w:rPr>
          <w:sz w:val="24"/>
          <w:szCs w:val="24"/>
        </w:rPr>
      </w:pPr>
    </w:p>
    <w:p w14:paraId="209B071C" w14:textId="77777777" w:rsidR="000A5D13" w:rsidRDefault="000A5D13" w:rsidP="000A5D13">
      <w:pPr>
        <w:rPr>
          <w:sz w:val="24"/>
          <w:szCs w:val="24"/>
        </w:rPr>
      </w:pPr>
    </w:p>
    <w:p w14:paraId="766C7F08" w14:textId="77777777" w:rsidR="000A5D13" w:rsidRDefault="000A5D13" w:rsidP="000A5D13">
      <w:pPr>
        <w:rPr>
          <w:sz w:val="24"/>
          <w:szCs w:val="24"/>
        </w:rPr>
      </w:pPr>
    </w:p>
    <w:p w14:paraId="3B524926" w14:textId="77777777" w:rsidR="000A5D13" w:rsidRDefault="000A5D13" w:rsidP="000A5D13">
      <w:pPr>
        <w:rPr>
          <w:sz w:val="24"/>
          <w:szCs w:val="24"/>
        </w:rPr>
      </w:pPr>
    </w:p>
    <w:p w14:paraId="5ECCF85E" w14:textId="77777777" w:rsidR="000A5D13" w:rsidRDefault="000A5D13" w:rsidP="000A5D13">
      <w:pPr>
        <w:rPr>
          <w:sz w:val="24"/>
          <w:szCs w:val="24"/>
        </w:rPr>
      </w:pPr>
    </w:p>
    <w:p w14:paraId="78610583" w14:textId="77777777" w:rsidR="000A5D13" w:rsidRDefault="000A5D13" w:rsidP="000A5D13">
      <w:pPr>
        <w:rPr>
          <w:sz w:val="24"/>
          <w:szCs w:val="24"/>
        </w:rPr>
      </w:pPr>
    </w:p>
    <w:p w14:paraId="3D1D6ADA" w14:textId="77777777" w:rsidR="000A5D13" w:rsidRDefault="000A5D13" w:rsidP="000A5D13">
      <w:pPr>
        <w:spacing w:after="160" w:line="259" w:lineRule="auto"/>
        <w:rPr>
          <w:sz w:val="24"/>
          <w:szCs w:val="24"/>
        </w:rPr>
      </w:pPr>
      <w:r>
        <w:rPr>
          <w:sz w:val="24"/>
          <w:szCs w:val="24"/>
        </w:rPr>
        <w:br w:type="page"/>
      </w:r>
    </w:p>
    <w:p w14:paraId="2C98F534" w14:textId="77777777" w:rsidR="000A5D13" w:rsidRDefault="000A5D13" w:rsidP="000A5D13">
      <w:pPr>
        <w:rPr>
          <w:sz w:val="24"/>
          <w:szCs w:val="24"/>
        </w:rPr>
      </w:pPr>
      <w:r>
        <w:rPr>
          <w:noProof/>
          <w:sz w:val="24"/>
          <w:szCs w:val="24"/>
        </w:rPr>
        <w:lastRenderedPageBreak/>
        <w:drawing>
          <wp:anchor distT="0" distB="0" distL="114300" distR="114300" simplePos="0" relativeHeight="251658243" behindDoc="1" locked="0" layoutInCell="1" allowOverlap="1" wp14:anchorId="4DB058E6" wp14:editId="014F5FCD">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030394BA" w14:textId="77777777" w:rsidR="000A5D13" w:rsidRPr="00BF3F63" w:rsidRDefault="000A5D13" w:rsidP="000A5D13">
      <w:pPr>
        <w:rPr>
          <w:sz w:val="24"/>
          <w:szCs w:val="24"/>
        </w:rPr>
      </w:pPr>
    </w:p>
    <w:p w14:paraId="3B6D45F7" w14:textId="77777777" w:rsidR="000A5D13" w:rsidRPr="00C3085C" w:rsidRDefault="000A5D13" w:rsidP="000A5D13">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5D1AF2B2" wp14:editId="6DDD6B7B">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19FFABC" w14:textId="77777777" w:rsidR="00E67F67" w:rsidRDefault="00E67F67" w:rsidP="000A5D13"/>
    <w:sectPr w:rsidR="00E67F67" w:rsidSect="00E67F6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949CD" w14:textId="77777777" w:rsidR="00D6274B" w:rsidRDefault="00D6274B" w:rsidP="00012C46">
      <w:pPr>
        <w:spacing w:after="0"/>
      </w:pPr>
      <w:r>
        <w:separator/>
      </w:r>
    </w:p>
  </w:endnote>
  <w:endnote w:type="continuationSeparator" w:id="0">
    <w:p w14:paraId="6D976B23" w14:textId="77777777" w:rsidR="00D6274B" w:rsidRDefault="00D6274B" w:rsidP="00012C46">
      <w:pPr>
        <w:spacing w:after="0"/>
      </w:pPr>
      <w:r>
        <w:continuationSeparator/>
      </w:r>
    </w:p>
  </w:endnote>
  <w:endnote w:type="continuationNotice" w:id="1">
    <w:p w14:paraId="50E6921E" w14:textId="77777777" w:rsidR="00D6274B" w:rsidRDefault="00D627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vTT911bbac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4042849"/>
      <w:docPartObj>
        <w:docPartGallery w:val="Page Numbers (Bottom of Page)"/>
        <w:docPartUnique/>
      </w:docPartObj>
    </w:sdtPr>
    <w:sdtEndPr>
      <w:rPr>
        <w:noProof/>
      </w:rPr>
    </w:sdtEndPr>
    <w:sdtContent>
      <w:p w14:paraId="696371A2" w14:textId="7367BFD0" w:rsidR="00765435" w:rsidRDefault="007654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45CBE6" w14:textId="77777777" w:rsidR="00012C46" w:rsidRDefault="00012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9A5AD" w14:textId="77777777" w:rsidR="00D6274B" w:rsidRDefault="00D6274B" w:rsidP="00012C46">
      <w:pPr>
        <w:spacing w:after="0"/>
      </w:pPr>
      <w:r>
        <w:separator/>
      </w:r>
    </w:p>
  </w:footnote>
  <w:footnote w:type="continuationSeparator" w:id="0">
    <w:p w14:paraId="60981F90" w14:textId="77777777" w:rsidR="00D6274B" w:rsidRDefault="00D6274B" w:rsidP="00012C46">
      <w:pPr>
        <w:spacing w:after="0"/>
      </w:pPr>
      <w:r>
        <w:continuationSeparator/>
      </w:r>
    </w:p>
  </w:footnote>
  <w:footnote w:type="continuationNotice" w:id="1">
    <w:p w14:paraId="5C07E225" w14:textId="77777777" w:rsidR="00D6274B" w:rsidRDefault="00D6274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0780"/>
    <w:multiLevelType w:val="hybridMultilevel"/>
    <w:tmpl w:val="53EC029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9A24E90"/>
    <w:multiLevelType w:val="hybridMultilevel"/>
    <w:tmpl w:val="79E48C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F2D80"/>
    <w:multiLevelType w:val="hybridMultilevel"/>
    <w:tmpl w:val="67D0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A0DC1"/>
    <w:multiLevelType w:val="hybridMultilevel"/>
    <w:tmpl w:val="55145B08"/>
    <w:lvl w:ilvl="0" w:tplc="8CD2E6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C37FC"/>
    <w:multiLevelType w:val="hybridMultilevel"/>
    <w:tmpl w:val="4B321142"/>
    <w:lvl w:ilvl="0" w:tplc="3ABA5AC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050BA"/>
    <w:multiLevelType w:val="hybridMultilevel"/>
    <w:tmpl w:val="98E89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73CA7"/>
    <w:multiLevelType w:val="hybridMultilevel"/>
    <w:tmpl w:val="02F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54518"/>
    <w:multiLevelType w:val="hybridMultilevel"/>
    <w:tmpl w:val="A9D61F10"/>
    <w:lvl w:ilvl="0" w:tplc="0DBAD8E4">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7E61"/>
    <w:multiLevelType w:val="hybridMultilevel"/>
    <w:tmpl w:val="2DD2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5121E1"/>
    <w:multiLevelType w:val="hybridMultilevel"/>
    <w:tmpl w:val="F692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026818"/>
    <w:multiLevelType w:val="hybridMultilevel"/>
    <w:tmpl w:val="340CF7AE"/>
    <w:lvl w:ilvl="0" w:tplc="08090001">
      <w:start w:val="1"/>
      <w:numFmt w:val="bullet"/>
      <w:lvlText w:val=""/>
      <w:lvlJc w:val="left"/>
      <w:pPr>
        <w:ind w:left="720" w:hanging="360"/>
      </w:pPr>
      <w:rPr>
        <w:rFonts w:ascii="Symbol" w:hAnsi="Symbol" w:hint="default"/>
      </w:rPr>
    </w:lvl>
    <w:lvl w:ilvl="1" w:tplc="90B85160">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7B7135"/>
    <w:multiLevelType w:val="hybridMultilevel"/>
    <w:tmpl w:val="C2108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413643">
    <w:abstractNumId w:val="9"/>
  </w:num>
  <w:num w:numId="2" w16cid:durableId="38020052">
    <w:abstractNumId w:val="12"/>
  </w:num>
  <w:num w:numId="3" w16cid:durableId="1942637911">
    <w:abstractNumId w:val="11"/>
  </w:num>
  <w:num w:numId="4" w16cid:durableId="46533531">
    <w:abstractNumId w:val="0"/>
  </w:num>
  <w:num w:numId="5" w16cid:durableId="1329215072">
    <w:abstractNumId w:val="1"/>
  </w:num>
  <w:num w:numId="6" w16cid:durableId="1953631042">
    <w:abstractNumId w:val="7"/>
  </w:num>
  <w:num w:numId="7" w16cid:durableId="1180969291">
    <w:abstractNumId w:val="10"/>
  </w:num>
  <w:num w:numId="8" w16cid:durableId="104472766">
    <w:abstractNumId w:val="13"/>
  </w:num>
  <w:num w:numId="9" w16cid:durableId="586424817">
    <w:abstractNumId w:val="3"/>
  </w:num>
  <w:num w:numId="10" w16cid:durableId="1334869133">
    <w:abstractNumId w:val="8"/>
  </w:num>
  <w:num w:numId="11" w16cid:durableId="43065586">
    <w:abstractNumId w:val="4"/>
  </w:num>
  <w:num w:numId="12" w16cid:durableId="963001969">
    <w:abstractNumId w:val="5"/>
  </w:num>
  <w:num w:numId="13" w16cid:durableId="13851331">
    <w:abstractNumId w:val="6"/>
  </w:num>
  <w:num w:numId="14" w16cid:durableId="20459340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67"/>
    <w:rsid w:val="00012C46"/>
    <w:rsid w:val="00027804"/>
    <w:rsid w:val="00041BED"/>
    <w:rsid w:val="00053E1E"/>
    <w:rsid w:val="000A3CBC"/>
    <w:rsid w:val="000A5D13"/>
    <w:rsid w:val="000A7E2A"/>
    <w:rsid w:val="000F287D"/>
    <w:rsid w:val="000F2B55"/>
    <w:rsid w:val="000F4828"/>
    <w:rsid w:val="00101B42"/>
    <w:rsid w:val="001076AA"/>
    <w:rsid w:val="001110B5"/>
    <w:rsid w:val="0013300E"/>
    <w:rsid w:val="0014571D"/>
    <w:rsid w:val="0015176D"/>
    <w:rsid w:val="00195DB0"/>
    <w:rsid w:val="001969E3"/>
    <w:rsid w:val="001B304B"/>
    <w:rsid w:val="001D5130"/>
    <w:rsid w:val="001F742A"/>
    <w:rsid w:val="00260A2E"/>
    <w:rsid w:val="002648B6"/>
    <w:rsid w:val="00270BCA"/>
    <w:rsid w:val="00286757"/>
    <w:rsid w:val="002B20EB"/>
    <w:rsid w:val="002B3ADD"/>
    <w:rsid w:val="00351D66"/>
    <w:rsid w:val="00353D82"/>
    <w:rsid w:val="003620B2"/>
    <w:rsid w:val="0037464B"/>
    <w:rsid w:val="003A3E63"/>
    <w:rsid w:val="003B7131"/>
    <w:rsid w:val="004079F8"/>
    <w:rsid w:val="0041038E"/>
    <w:rsid w:val="00460A89"/>
    <w:rsid w:val="00462CA9"/>
    <w:rsid w:val="00463A5C"/>
    <w:rsid w:val="00484EFA"/>
    <w:rsid w:val="004859D4"/>
    <w:rsid w:val="00505C4F"/>
    <w:rsid w:val="00562BDD"/>
    <w:rsid w:val="005D1F68"/>
    <w:rsid w:val="006057C4"/>
    <w:rsid w:val="00610EE6"/>
    <w:rsid w:val="0066591D"/>
    <w:rsid w:val="00671BC2"/>
    <w:rsid w:val="00685AC9"/>
    <w:rsid w:val="007000C1"/>
    <w:rsid w:val="00704A61"/>
    <w:rsid w:val="00725C95"/>
    <w:rsid w:val="00765435"/>
    <w:rsid w:val="00841F3E"/>
    <w:rsid w:val="00843BDD"/>
    <w:rsid w:val="00891F97"/>
    <w:rsid w:val="008A62E8"/>
    <w:rsid w:val="008C01BB"/>
    <w:rsid w:val="008C78B8"/>
    <w:rsid w:val="008E77F7"/>
    <w:rsid w:val="009573FB"/>
    <w:rsid w:val="00977553"/>
    <w:rsid w:val="009819A2"/>
    <w:rsid w:val="009B1796"/>
    <w:rsid w:val="009B21DA"/>
    <w:rsid w:val="009C648C"/>
    <w:rsid w:val="009D0076"/>
    <w:rsid w:val="00A760B1"/>
    <w:rsid w:val="00AA4804"/>
    <w:rsid w:val="00AB4DB2"/>
    <w:rsid w:val="00AD1495"/>
    <w:rsid w:val="00AD74A9"/>
    <w:rsid w:val="00B114CE"/>
    <w:rsid w:val="00B24912"/>
    <w:rsid w:val="00B319A2"/>
    <w:rsid w:val="00B5717F"/>
    <w:rsid w:val="00BF15F4"/>
    <w:rsid w:val="00BF1A7E"/>
    <w:rsid w:val="00C06B92"/>
    <w:rsid w:val="00C2069E"/>
    <w:rsid w:val="00C4292E"/>
    <w:rsid w:val="00C51633"/>
    <w:rsid w:val="00C947E2"/>
    <w:rsid w:val="00CC29D1"/>
    <w:rsid w:val="00CC46D4"/>
    <w:rsid w:val="00CF0631"/>
    <w:rsid w:val="00CF4D98"/>
    <w:rsid w:val="00D24C6D"/>
    <w:rsid w:val="00D301CE"/>
    <w:rsid w:val="00D34A56"/>
    <w:rsid w:val="00D416C4"/>
    <w:rsid w:val="00D6274B"/>
    <w:rsid w:val="00D77771"/>
    <w:rsid w:val="00DA6DFE"/>
    <w:rsid w:val="00DD066F"/>
    <w:rsid w:val="00E13733"/>
    <w:rsid w:val="00E51561"/>
    <w:rsid w:val="00E67F67"/>
    <w:rsid w:val="00E711CE"/>
    <w:rsid w:val="00E95851"/>
    <w:rsid w:val="00EE74AB"/>
    <w:rsid w:val="00F1652F"/>
    <w:rsid w:val="00F42AA9"/>
    <w:rsid w:val="00FB5EB0"/>
    <w:rsid w:val="00FE4BFB"/>
    <w:rsid w:val="16A2DBC8"/>
    <w:rsid w:val="692CF6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2C84A"/>
  <w15:chartTrackingRefBased/>
  <w15:docId w15:val="{13EA6495-EF3E-4CBB-8C95-83CAD84DD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F67"/>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E67F67"/>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4">
    <w:name w:val="heading 4"/>
    <w:basedOn w:val="Normal"/>
    <w:next w:val="Normal"/>
    <w:link w:val="Heading4Char"/>
    <w:uiPriority w:val="9"/>
    <w:semiHidden/>
    <w:unhideWhenUsed/>
    <w:qFormat/>
    <w:rsid w:val="00E67F67"/>
    <w:pPr>
      <w:keepNext/>
      <w:keepLines/>
      <w:spacing w:before="40" w:after="0" w:line="276" w:lineRule="auto"/>
      <w:outlineLvl w:val="3"/>
    </w:pPr>
    <w:rPr>
      <w:rFonts w:asciiTheme="majorHAnsi" w:eastAsiaTheme="majorEastAsia" w:hAnsiTheme="majorHAnsi" w:cstheme="majorBidi"/>
      <w:b w:val="0"/>
      <w:i/>
      <w:iCs/>
      <w:color w:val="365F91" w:themeColor="accent1" w:themeShade="BF"/>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F67"/>
    <w:rPr>
      <w:rFonts w:asciiTheme="majorHAnsi" w:eastAsiaTheme="majorEastAsia" w:hAnsiTheme="majorHAnsi" w:cstheme="majorBidi"/>
      <w:b/>
      <w:bCs/>
      <w:color w:val="365F91" w:themeColor="accent1" w:themeShade="BF"/>
      <w:sz w:val="28"/>
      <w:szCs w:val="28"/>
      <w:lang w:val="en-GB"/>
    </w:rPr>
  </w:style>
  <w:style w:type="paragraph" w:styleId="TOC1">
    <w:name w:val="toc 1"/>
    <w:basedOn w:val="Normal"/>
    <w:next w:val="Normal"/>
    <w:autoRedefine/>
    <w:uiPriority w:val="39"/>
    <w:unhideWhenUsed/>
    <w:rsid w:val="00CF0631"/>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E67F67"/>
    <w:rPr>
      <w:b/>
      <w:bCs/>
      <w:strike w:val="0"/>
      <w:dstrike w:val="0"/>
      <w:color w:val="003366"/>
      <w:u w:val="none"/>
      <w:effect w:val="none"/>
      <w:shd w:val="clear" w:color="auto" w:fill="FFFFFF"/>
    </w:rPr>
  </w:style>
  <w:style w:type="paragraph" w:customStyle="1" w:styleId="Default">
    <w:name w:val="Default"/>
    <w:rsid w:val="00E67F67"/>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4Char">
    <w:name w:val="Heading 4 Char"/>
    <w:basedOn w:val="DefaultParagraphFont"/>
    <w:link w:val="Heading4"/>
    <w:uiPriority w:val="9"/>
    <w:semiHidden/>
    <w:rsid w:val="00E67F67"/>
    <w:rPr>
      <w:rFonts w:asciiTheme="majorHAnsi" w:eastAsiaTheme="majorEastAsia" w:hAnsiTheme="majorHAnsi" w:cstheme="majorBidi"/>
      <w:i/>
      <w:iCs/>
      <w:color w:val="365F91" w:themeColor="accent1" w:themeShade="BF"/>
      <w:lang w:val="en-GB"/>
    </w:rPr>
  </w:style>
  <w:style w:type="paragraph" w:styleId="NormalWeb">
    <w:name w:val="Normal (Web)"/>
    <w:basedOn w:val="Normal"/>
    <w:link w:val="NormalWebChar"/>
    <w:rsid w:val="00E67F67"/>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E67F67"/>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E67F67"/>
    <w:pPr>
      <w:spacing w:after="200" w:line="276" w:lineRule="auto"/>
      <w:ind w:left="720"/>
      <w:contextualSpacing/>
    </w:pPr>
    <w:rPr>
      <w:rFonts w:eastAsiaTheme="minorHAnsi"/>
      <w:b w:val="0"/>
      <w:color w:val="auto"/>
      <w:sz w:val="22"/>
      <w:lang w:val="en-GB"/>
    </w:rPr>
  </w:style>
  <w:style w:type="character" w:customStyle="1" w:styleId="jrnl">
    <w:name w:val="jrnl"/>
    <w:basedOn w:val="DefaultParagraphFont"/>
    <w:rsid w:val="00E67F67"/>
  </w:style>
  <w:style w:type="paragraph" w:styleId="NoSpacing">
    <w:name w:val="No Spacing"/>
    <w:link w:val="NoSpacingChar"/>
    <w:uiPriority w:val="1"/>
    <w:qFormat/>
    <w:rsid w:val="00E67F67"/>
    <w:pPr>
      <w:spacing w:after="0" w:line="240" w:lineRule="auto"/>
    </w:pPr>
    <w:rPr>
      <w:rFonts w:eastAsiaTheme="minorEastAsia"/>
      <w:b/>
      <w:color w:val="1F497D" w:themeColor="text2"/>
      <w:sz w:val="28"/>
    </w:rPr>
  </w:style>
  <w:style w:type="paragraph" w:styleId="BodyText3">
    <w:name w:val="Body Text 3"/>
    <w:basedOn w:val="Normal"/>
    <w:link w:val="BodyText3Char"/>
    <w:rsid w:val="00195DB0"/>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195DB0"/>
    <w:rPr>
      <w:rFonts w:ascii="Times New Roman" w:eastAsia="Times New Roman" w:hAnsi="Times New Roman" w:cs="Times New Roman"/>
      <w:b/>
      <w:color w:val="FF0000"/>
      <w:sz w:val="24"/>
      <w:szCs w:val="20"/>
    </w:rPr>
  </w:style>
  <w:style w:type="paragraph" w:styleId="Header">
    <w:name w:val="header"/>
    <w:basedOn w:val="Normal"/>
    <w:link w:val="HeaderChar"/>
    <w:uiPriority w:val="99"/>
    <w:unhideWhenUsed/>
    <w:rsid w:val="00012C46"/>
    <w:pPr>
      <w:tabs>
        <w:tab w:val="center" w:pos="4513"/>
        <w:tab w:val="right" w:pos="9026"/>
      </w:tabs>
      <w:spacing w:after="0"/>
    </w:pPr>
  </w:style>
  <w:style w:type="character" w:customStyle="1" w:styleId="HeaderChar">
    <w:name w:val="Header Char"/>
    <w:basedOn w:val="DefaultParagraphFont"/>
    <w:link w:val="Header"/>
    <w:uiPriority w:val="99"/>
    <w:rsid w:val="00012C46"/>
    <w:rPr>
      <w:rFonts w:eastAsiaTheme="minorEastAsia"/>
      <w:b/>
      <w:color w:val="1F497D" w:themeColor="text2"/>
      <w:sz w:val="28"/>
    </w:rPr>
  </w:style>
  <w:style w:type="paragraph" w:styleId="Footer">
    <w:name w:val="footer"/>
    <w:basedOn w:val="Normal"/>
    <w:link w:val="FooterChar"/>
    <w:uiPriority w:val="99"/>
    <w:unhideWhenUsed/>
    <w:rsid w:val="00012C46"/>
    <w:pPr>
      <w:tabs>
        <w:tab w:val="center" w:pos="4513"/>
        <w:tab w:val="right" w:pos="9026"/>
      </w:tabs>
      <w:spacing w:after="0"/>
    </w:pPr>
  </w:style>
  <w:style w:type="character" w:customStyle="1" w:styleId="FooterChar">
    <w:name w:val="Footer Char"/>
    <w:basedOn w:val="DefaultParagraphFont"/>
    <w:link w:val="Footer"/>
    <w:uiPriority w:val="99"/>
    <w:rsid w:val="00012C46"/>
    <w:rPr>
      <w:rFonts w:eastAsiaTheme="minorEastAsia"/>
      <w:b/>
      <w:color w:val="1F497D" w:themeColor="text2"/>
      <w:sz w:val="28"/>
    </w:rPr>
  </w:style>
  <w:style w:type="character" w:customStyle="1" w:styleId="NoSpacingChar">
    <w:name w:val="No Spacing Char"/>
    <w:basedOn w:val="DefaultParagraphFont"/>
    <w:link w:val="NoSpacing"/>
    <w:uiPriority w:val="1"/>
    <w:rsid w:val="00B114CE"/>
    <w:rPr>
      <w:rFonts w:eastAsiaTheme="minorEastAsia"/>
      <w:b/>
      <w:color w:val="1F497D" w:themeColor="text2"/>
      <w:sz w:val="28"/>
    </w:rPr>
  </w:style>
  <w:style w:type="character" w:styleId="UnresolvedMention">
    <w:name w:val="Unresolved Mention"/>
    <w:basedOn w:val="DefaultParagraphFont"/>
    <w:uiPriority w:val="99"/>
    <w:semiHidden/>
    <w:unhideWhenUsed/>
    <w:rsid w:val="009B21DA"/>
    <w:rPr>
      <w:color w:val="605E5C"/>
      <w:shd w:val="clear" w:color="auto" w:fill="E1DFDD"/>
    </w:rPr>
  </w:style>
  <w:style w:type="paragraph" w:customStyle="1" w:styleId="paragraph">
    <w:name w:val="paragraph"/>
    <w:basedOn w:val="Normal"/>
    <w:rsid w:val="005D1F68"/>
    <w:pPr>
      <w:spacing w:before="100" w:beforeAutospacing="1" w:after="100" w:afterAutospacing="1"/>
    </w:pPr>
    <w:rPr>
      <w:rFonts w:ascii="Times New Roman" w:eastAsia="Times New Roman" w:hAnsi="Times New Roman" w:cs="Times New Roman"/>
      <w:b w:val="0"/>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d.m.maccallum@abdn.ac.uk" TargetMode="External"/><Relationship Id="rId26" Type="http://schemas.openxmlformats.org/officeDocument/2006/relationships/hyperlink" Target="https://www.ncbi.nlm.nih.gov/pubmed/24226773"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mailto:f.j.ward@abdn.ac.uk" TargetMode="External"/><Relationship Id="rId34" Type="http://schemas.openxmlformats.org/officeDocument/2006/relationships/hyperlink" Target="https://www.abdn.ac.uk/staffnet/teaching/key-education-policies-for-students-11809.php" TargetMode="External"/><Relationship Id="rId42"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h.cao@abdn.ac.uk" TargetMode="External"/><Relationship Id="rId25" Type="http://schemas.openxmlformats.org/officeDocument/2006/relationships/hyperlink" Target="https://www.ncbi.nlm.nih.gov/pubmed/23828891" TargetMode="External"/><Relationship Id="rId33" Type="http://schemas.openxmlformats.org/officeDocument/2006/relationships/hyperlink" Target="mailto:medsci@abdn.ac.uk"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mailto:d.m.maccallum@abdn.ac.uk" TargetMode="External"/><Relationship Id="rId20" Type="http://schemas.openxmlformats.org/officeDocument/2006/relationships/hyperlink" Target="mailto:mariavirtudes.solanocollado@abdn.ac.uk"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ncbi.nlm.nih.gov/pubmed/29929213" TargetMode="External"/><Relationship Id="rId32" Type="http://schemas.openxmlformats.org/officeDocument/2006/relationships/hyperlink" Target="http://www.abdn.ac.uk/careers" TargetMode="External"/><Relationship Id="rId37" Type="http://schemas.openxmlformats.org/officeDocument/2006/relationships/image" Target="media/image7.emf"/><Relationship Id="rId40"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mailto:h.m.wilson@abdn.ac.uk" TargetMode="External"/><Relationship Id="rId23" Type="http://schemas.openxmlformats.org/officeDocument/2006/relationships/hyperlink" Target="mailto:h.m.wilson@abdn.ac.uk" TargetMode="External"/><Relationship Id="rId28" Type="http://schemas.openxmlformats.org/officeDocument/2006/relationships/footer" Target="footer1.xml"/><Relationship Id="rId36" Type="http://schemas.openxmlformats.org/officeDocument/2006/relationships/hyperlink" Target="https://www.abdn.ac.uk/studenthub/login" TargetMode="External"/><Relationship Id="rId10" Type="http://schemas.openxmlformats.org/officeDocument/2006/relationships/image" Target="media/image1.jpeg"/><Relationship Id="rId19" Type="http://schemas.openxmlformats.org/officeDocument/2006/relationships/hyperlink" Target="mailto:michael.morgan@abdn.ac.uk" TargetMode="External"/><Relationship Id="rId31" Type="http://schemas.openxmlformats.org/officeDocument/2006/relationships/hyperlink" Target="mailto:vped@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invo.org.uk/makeitclear/" TargetMode="External"/><Relationship Id="rId27" Type="http://schemas.openxmlformats.org/officeDocument/2006/relationships/hyperlink" Target="https://www.ncbi.nlm.nih.gov/pubmed/28346408" TargetMode="External"/><Relationship Id="rId30" Type="http://schemas.openxmlformats.org/officeDocument/2006/relationships/hyperlink" Target="http://www.ausa.org.uk" TargetMode="External"/><Relationship Id="rId35" Type="http://schemas.openxmlformats.org/officeDocument/2006/relationships/hyperlink" Target="https://www.abdn.ac.uk/students/"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29257E80B64C40B0D4DB828412FF24"/>
        <w:category>
          <w:name w:val="General"/>
          <w:gallery w:val="placeholder"/>
        </w:category>
        <w:types>
          <w:type w:val="bbPlcHdr"/>
        </w:types>
        <w:behaviors>
          <w:behavior w:val="content"/>
        </w:behaviors>
        <w:guid w:val="{187DEC0C-BBDE-4896-AA52-E4D77CC44CB4}"/>
      </w:docPartPr>
      <w:docPartBody>
        <w:p w:rsidR="00D41F34" w:rsidRDefault="00D77771" w:rsidP="00D77771">
          <w:pPr>
            <w:pStyle w:val="9229257E80B64C40B0D4DB828412FF24"/>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A3051557535842EDAD7B176FD7BE24A2"/>
        <w:category>
          <w:name w:val="General"/>
          <w:gallery w:val="placeholder"/>
        </w:category>
        <w:types>
          <w:type w:val="bbPlcHdr"/>
        </w:types>
        <w:behaviors>
          <w:behavior w:val="content"/>
        </w:behaviors>
        <w:guid w:val="{469EAD61-4A94-43BE-BCA9-9D7F5A42AEAA}"/>
      </w:docPartPr>
      <w:docPartBody>
        <w:p w:rsidR="00FF0640" w:rsidRDefault="009819A2" w:rsidP="009819A2">
          <w:pPr>
            <w:pStyle w:val="A3051557535842EDAD7B176FD7BE24A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teaching venues that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vTT911bbac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771"/>
    <w:rsid w:val="003179EA"/>
    <w:rsid w:val="00525177"/>
    <w:rsid w:val="005A3317"/>
    <w:rsid w:val="005D4512"/>
    <w:rsid w:val="00611138"/>
    <w:rsid w:val="00695F1D"/>
    <w:rsid w:val="009819A2"/>
    <w:rsid w:val="00D41F34"/>
    <w:rsid w:val="00D77771"/>
    <w:rsid w:val="00F47E5F"/>
    <w:rsid w:val="00FB271A"/>
    <w:rsid w:val="00FF0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19A2"/>
    <w:rPr>
      <w:color w:val="808080"/>
    </w:rPr>
  </w:style>
  <w:style w:type="paragraph" w:customStyle="1" w:styleId="9229257E80B64C40B0D4DB828412FF24">
    <w:name w:val="9229257E80B64C40B0D4DB828412FF24"/>
    <w:rsid w:val="00D77771"/>
  </w:style>
  <w:style w:type="paragraph" w:customStyle="1" w:styleId="A3051557535842EDAD7B176FD7BE24A2">
    <w:name w:val="A3051557535842EDAD7B176FD7BE24A2"/>
    <w:rsid w:val="009819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4B147D-4193-4CB2-BDE2-6AB6E1A7CA82}">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customXml/itemProps2.xml><?xml version="1.0" encoding="utf-8"?>
<ds:datastoreItem xmlns:ds="http://schemas.openxmlformats.org/officeDocument/2006/customXml" ds:itemID="{8E415407-8DB4-4999-BCE0-F6FBB6834488}">
  <ds:schemaRefs>
    <ds:schemaRef ds:uri="http://schemas.microsoft.com/sharepoint/v3/contenttype/forms"/>
  </ds:schemaRefs>
</ds:datastoreItem>
</file>

<file path=customXml/itemProps3.xml><?xml version="1.0" encoding="utf-8"?>
<ds:datastoreItem xmlns:ds="http://schemas.openxmlformats.org/officeDocument/2006/customXml" ds:itemID="{4A85DBC1-B76D-4746-B5CC-7096F3313E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5712</Words>
  <Characters>32562</Characters>
  <Application>Microsoft Office Word</Application>
  <DocSecurity>0</DocSecurity>
  <Lines>271</Lines>
  <Paragraphs>76</Paragraphs>
  <ScaleCrop>false</ScaleCrop>
  <Company>University of Aberdeen</Company>
  <LinksUpToDate>false</LinksUpToDate>
  <CharactersWithSpaces>38198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2023-09-15T12:12:00Z</dcterms:created>
  <dcterms:modified xsi:type="dcterms:W3CDTF">2023-09-15T12:12:00Z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